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11FB1" w14:textId="33CDC16A" w:rsidR="00A47D39" w:rsidRPr="006A2D03" w:rsidRDefault="00643B3E" w:rsidP="00A47D39">
      <w:pPr>
        <w:spacing w:after="0" w:line="276" w:lineRule="auto"/>
        <w:jc w:val="both"/>
        <w:rPr>
          <w:rFonts w:ascii="Barlow" w:hAnsi="Barlow" w:cs="Arial"/>
          <w:b/>
          <w:bCs/>
          <w:color w:val="FF0000"/>
        </w:rPr>
      </w:pPr>
      <w:r>
        <w:rPr>
          <w:rFonts w:ascii="Barlow" w:hAnsi="Barlow" w:cs="Arial"/>
          <w:b/>
          <w:bCs/>
          <w:color w:val="000000"/>
        </w:rPr>
        <w:t>STATEMENT</w:t>
      </w:r>
      <w:r w:rsidR="006A2D03">
        <w:rPr>
          <w:rFonts w:ascii="Barlow" w:hAnsi="Barlow" w:cs="Arial"/>
          <w:b/>
          <w:bCs/>
          <w:color w:val="000000"/>
        </w:rPr>
        <w:t xml:space="preserve"> </w:t>
      </w:r>
    </w:p>
    <w:p w14:paraId="202988B1" w14:textId="77777777" w:rsidR="00A47D39" w:rsidRDefault="00A47D39" w:rsidP="00A47D39">
      <w:pPr>
        <w:spacing w:after="0" w:line="276" w:lineRule="auto"/>
        <w:jc w:val="both"/>
        <w:rPr>
          <w:rFonts w:ascii="Barlow" w:hAnsi="Barlow" w:cs="Arial"/>
          <w:b/>
          <w:bCs/>
          <w:color w:val="000000"/>
        </w:rPr>
      </w:pPr>
    </w:p>
    <w:p w14:paraId="1B035A57" w14:textId="77777777" w:rsidR="00EB6E0B" w:rsidRPr="00EB6E0B" w:rsidRDefault="00EB6E0B" w:rsidP="00EB6E0B">
      <w:pPr>
        <w:spacing w:after="0" w:line="276" w:lineRule="auto"/>
        <w:jc w:val="center"/>
        <w:rPr>
          <w:rFonts w:ascii="Barlow" w:hAnsi="Barlow" w:cs="Arial"/>
          <w:b/>
          <w:bCs/>
          <w:color w:val="000000"/>
        </w:rPr>
      </w:pPr>
      <w:r w:rsidRPr="00EB6E0B">
        <w:rPr>
          <w:rFonts w:ascii="Barlow" w:hAnsi="Barlow" w:cs="Arial"/>
          <w:b/>
          <w:bCs/>
          <w:color w:val="000000"/>
        </w:rPr>
        <w:t>Rentenkommission rechnet an der Altersarmut vorbei</w:t>
      </w:r>
    </w:p>
    <w:p w14:paraId="7E59FECA" w14:textId="77777777" w:rsidR="000B6590" w:rsidRPr="00EB5117" w:rsidRDefault="000B6590" w:rsidP="0015158B">
      <w:pPr>
        <w:spacing w:after="0" w:line="276" w:lineRule="auto"/>
        <w:rPr>
          <w:rFonts w:ascii="Barlow" w:hAnsi="Barlow" w:cs="Arial"/>
          <w:b/>
          <w:bCs/>
          <w:color w:val="000000"/>
        </w:rPr>
      </w:pPr>
    </w:p>
    <w:p w14:paraId="163F7334" w14:textId="50F16015" w:rsidR="00EB6E0B" w:rsidRPr="00EB6E0B" w:rsidRDefault="00EB6E0B" w:rsidP="00EB6E0B">
      <w:pPr>
        <w:spacing w:after="0" w:line="276" w:lineRule="auto"/>
        <w:jc w:val="center"/>
        <w:rPr>
          <w:rFonts w:ascii="Barlow" w:hAnsi="Barlow" w:cs="Arial"/>
          <w:color w:val="000000"/>
        </w:rPr>
      </w:pPr>
      <w:r w:rsidRPr="00EB6E0B">
        <w:rPr>
          <w:rFonts w:ascii="Barlow" w:hAnsi="Barlow" w:cs="Arial"/>
          <w:b/>
          <w:bCs/>
          <w:color w:val="000000"/>
        </w:rPr>
        <w:t>Lydia Staltner, Gründerin von Licht</w:t>
      </w:r>
      <w:r w:rsidR="00EC69B5">
        <w:rPr>
          <w:rFonts w:ascii="Barlow" w:hAnsi="Barlow" w:cs="Arial"/>
          <w:b/>
          <w:bCs/>
          <w:color w:val="000000"/>
        </w:rPr>
        <w:t>b</w:t>
      </w:r>
      <w:r w:rsidRPr="00EB6E0B">
        <w:rPr>
          <w:rFonts w:ascii="Barlow" w:hAnsi="Barlow" w:cs="Arial"/>
          <w:b/>
          <w:bCs/>
          <w:color w:val="000000"/>
        </w:rPr>
        <w:t>lick Seniorenhilfe, fordert nach den Vorschlägen der Rentenkommission Sofortmaßnahmen gegen Altersarmut</w:t>
      </w:r>
    </w:p>
    <w:p w14:paraId="692C2B5B" w14:textId="77777777" w:rsidR="00A47D39" w:rsidRPr="0001329F" w:rsidRDefault="00A47D39" w:rsidP="00A47D39">
      <w:pPr>
        <w:spacing w:after="0" w:line="276" w:lineRule="auto"/>
        <w:jc w:val="both"/>
        <w:rPr>
          <w:rFonts w:ascii="Barlow" w:hAnsi="Barlow" w:cs="Arial"/>
          <w:b/>
          <w:bCs/>
          <w:color w:val="000000"/>
        </w:rPr>
      </w:pPr>
    </w:p>
    <w:p w14:paraId="3E6FF962" w14:textId="2F6F4450" w:rsidR="00EB6E0B" w:rsidRPr="00EB31F6" w:rsidRDefault="00EB6E0B" w:rsidP="00EB6E0B">
      <w:pPr>
        <w:spacing w:after="0" w:line="276" w:lineRule="auto"/>
        <w:jc w:val="both"/>
        <w:rPr>
          <w:rFonts w:ascii="Barlow" w:hAnsi="Barlow" w:cs="Arial"/>
          <w:b/>
          <w:bCs/>
          <w:color w:val="000000"/>
        </w:rPr>
      </w:pPr>
      <w:r w:rsidRPr="00EB6E0B">
        <w:rPr>
          <w:rFonts w:ascii="Barlow" w:hAnsi="Barlow" w:cs="Arial"/>
          <w:b/>
          <w:bCs/>
          <w:color w:val="000000"/>
        </w:rPr>
        <w:t>München, 23. Juni 2026:</w:t>
      </w:r>
      <w:r w:rsidRPr="00EB6E0B">
        <w:rPr>
          <w:rFonts w:ascii="Barlow" w:hAnsi="Barlow" w:cs="Arial"/>
          <w:color w:val="000000"/>
        </w:rPr>
        <w:t xml:space="preserve"> Die Rentenkommission hat Vorschläge für die Zukunft der Rente vorgelegt. Doch aus Sicht von Lydia Staltner, Gründerin von Licht</w:t>
      </w:r>
      <w:r w:rsidR="00EC69B5">
        <w:rPr>
          <w:rFonts w:ascii="Barlow" w:hAnsi="Barlow" w:cs="Arial"/>
          <w:color w:val="000000"/>
        </w:rPr>
        <w:t>b</w:t>
      </w:r>
      <w:r w:rsidRPr="00EB6E0B">
        <w:rPr>
          <w:rFonts w:ascii="Barlow" w:hAnsi="Barlow" w:cs="Arial"/>
          <w:color w:val="000000"/>
        </w:rPr>
        <w:t xml:space="preserve">lick Seniorenhilfe, bleibt die entscheidende Frage unbeantwortet: </w:t>
      </w:r>
      <w:r w:rsidRPr="00EB31F6">
        <w:rPr>
          <w:rFonts w:ascii="Barlow" w:hAnsi="Barlow" w:cs="Arial"/>
          <w:b/>
          <w:bCs/>
          <w:color w:val="000000"/>
        </w:rPr>
        <w:t>Was passiert mit den Menschen, deren Rente schon heute nicht zum Leben reicht?</w:t>
      </w:r>
    </w:p>
    <w:p w14:paraId="017ADDF6" w14:textId="77777777" w:rsidR="00803B1A" w:rsidRDefault="00803B1A" w:rsidP="00EB6E0B">
      <w:pPr>
        <w:spacing w:after="0" w:line="276" w:lineRule="auto"/>
        <w:jc w:val="both"/>
        <w:rPr>
          <w:rFonts w:ascii="Barlow" w:hAnsi="Barlow" w:cs="Arial"/>
          <w:color w:val="000000"/>
        </w:rPr>
      </w:pPr>
    </w:p>
    <w:p w14:paraId="3E791F97" w14:textId="77777777" w:rsidR="00803B1A" w:rsidRPr="00EB6E0B" w:rsidRDefault="00803B1A" w:rsidP="00803B1A">
      <w:pPr>
        <w:spacing w:after="0" w:line="276" w:lineRule="auto"/>
        <w:jc w:val="both"/>
        <w:rPr>
          <w:rFonts w:ascii="Barlow" w:hAnsi="Barlow" w:cs="Arial"/>
          <w:b/>
          <w:bCs/>
          <w:color w:val="000000"/>
        </w:rPr>
      </w:pPr>
      <w:r w:rsidRPr="00EB6E0B">
        <w:rPr>
          <w:rFonts w:ascii="Barlow" w:hAnsi="Barlow" w:cs="Arial"/>
          <w:b/>
          <w:bCs/>
          <w:color w:val="000000"/>
        </w:rPr>
        <w:t>Mindestrente und Freibetrag: Jetzt spürbar entlasten</w:t>
      </w:r>
    </w:p>
    <w:p w14:paraId="47BDA7D1" w14:textId="4081EF10" w:rsidR="00803B1A" w:rsidRDefault="00803B1A" w:rsidP="00803B1A">
      <w:pPr>
        <w:spacing w:after="0" w:line="276" w:lineRule="auto"/>
        <w:jc w:val="both"/>
        <w:rPr>
          <w:rFonts w:ascii="Barlow" w:hAnsi="Barlow" w:cs="Arial"/>
          <w:color w:val="000000"/>
        </w:rPr>
      </w:pPr>
      <w:r>
        <w:rPr>
          <w:rFonts w:ascii="Barlow" w:hAnsi="Barlow" w:cs="Arial"/>
          <w:color w:val="000000"/>
        </w:rPr>
        <w:t>Lydia Staltner</w:t>
      </w:r>
      <w:r w:rsidRPr="00EB6E0B">
        <w:rPr>
          <w:rFonts w:ascii="Barlow" w:hAnsi="Barlow" w:cs="Arial"/>
          <w:color w:val="000000"/>
        </w:rPr>
        <w:t xml:space="preserve"> fordert deshalb konkrete Sofortmaßnahmen gegen Altersarmut. Im Zentrum stehen </w:t>
      </w:r>
      <w:r w:rsidR="00C921B5">
        <w:rPr>
          <w:rFonts w:ascii="Barlow" w:hAnsi="Barlow" w:cs="Arial"/>
          <w:color w:val="000000"/>
        </w:rPr>
        <w:t>drei</w:t>
      </w:r>
      <w:r w:rsidRPr="00EB6E0B">
        <w:rPr>
          <w:rFonts w:ascii="Barlow" w:hAnsi="Barlow" w:cs="Arial"/>
          <w:color w:val="000000"/>
        </w:rPr>
        <w:t xml:space="preserve"> Punkte:</w:t>
      </w:r>
    </w:p>
    <w:p w14:paraId="51DBCD19" w14:textId="77777777" w:rsidR="00803B1A" w:rsidRPr="00EB6E0B" w:rsidRDefault="00803B1A" w:rsidP="00803B1A">
      <w:pPr>
        <w:spacing w:after="0" w:line="276" w:lineRule="auto"/>
        <w:jc w:val="both"/>
        <w:rPr>
          <w:rFonts w:ascii="Barlow" w:hAnsi="Barlow" w:cs="Arial"/>
          <w:color w:val="000000"/>
        </w:rPr>
      </w:pPr>
    </w:p>
    <w:p w14:paraId="78581F8E" w14:textId="77777777" w:rsidR="00803B1A" w:rsidRPr="00450C8C" w:rsidRDefault="00803B1A" w:rsidP="00803B1A">
      <w:pPr>
        <w:pStyle w:val="Listenabsatz"/>
        <w:numPr>
          <w:ilvl w:val="0"/>
          <w:numId w:val="7"/>
        </w:numPr>
        <w:spacing w:after="0" w:line="276" w:lineRule="auto"/>
        <w:jc w:val="both"/>
        <w:rPr>
          <w:rFonts w:ascii="Barlow" w:hAnsi="Barlow" w:cs="Arial"/>
          <w:color w:val="000000"/>
        </w:rPr>
      </w:pPr>
      <w:r w:rsidRPr="00450C8C">
        <w:rPr>
          <w:rFonts w:ascii="Barlow" w:hAnsi="Barlow" w:cs="Arial"/>
          <w:color w:val="000000"/>
        </w:rPr>
        <w:t xml:space="preserve">Erstens: </w:t>
      </w:r>
      <w:r w:rsidRPr="00450C8C">
        <w:rPr>
          <w:rFonts w:ascii="Barlow" w:hAnsi="Barlow" w:cs="Arial"/>
          <w:b/>
          <w:bCs/>
          <w:color w:val="000000"/>
        </w:rPr>
        <w:t>eine Netto-Mindestrente von 1.500 Euro nach 40 Jahren Lebensleistung.</w:t>
      </w:r>
      <w:r w:rsidRPr="00450C8C">
        <w:rPr>
          <w:rFonts w:ascii="Barlow" w:hAnsi="Barlow" w:cs="Arial"/>
          <w:color w:val="000000"/>
        </w:rPr>
        <w:t xml:space="preserve"> Wer jahrzehntelang gearbeitet, Kinder erzogen oder gepflegt hat, darf im Alter nicht arm sein.</w:t>
      </w:r>
    </w:p>
    <w:p w14:paraId="67BF84DE" w14:textId="2B323B4D" w:rsidR="00803B1A" w:rsidRDefault="00803B1A" w:rsidP="00803B1A">
      <w:pPr>
        <w:pStyle w:val="Listenabsatz"/>
        <w:numPr>
          <w:ilvl w:val="0"/>
          <w:numId w:val="7"/>
        </w:numPr>
        <w:spacing w:after="0" w:line="276" w:lineRule="auto"/>
        <w:jc w:val="both"/>
        <w:rPr>
          <w:rFonts w:ascii="Barlow" w:hAnsi="Barlow" w:cs="Arial"/>
          <w:color w:val="000000"/>
        </w:rPr>
      </w:pPr>
      <w:r w:rsidRPr="00450C8C">
        <w:rPr>
          <w:rFonts w:ascii="Barlow" w:hAnsi="Barlow" w:cs="Arial"/>
          <w:color w:val="000000"/>
        </w:rPr>
        <w:t xml:space="preserve">Zweitens: </w:t>
      </w:r>
      <w:r w:rsidRPr="00450C8C">
        <w:rPr>
          <w:rFonts w:ascii="Barlow" w:hAnsi="Barlow" w:cs="Arial"/>
          <w:b/>
          <w:bCs/>
          <w:color w:val="000000"/>
        </w:rPr>
        <w:t xml:space="preserve">ein monatlicher </w:t>
      </w:r>
      <w:r w:rsidR="008747E7">
        <w:rPr>
          <w:rFonts w:ascii="Barlow" w:hAnsi="Barlow" w:cs="Arial"/>
          <w:b/>
          <w:bCs/>
          <w:color w:val="000000"/>
        </w:rPr>
        <w:t>Steuer</w:t>
      </w:r>
      <w:r w:rsidR="00C921B5">
        <w:rPr>
          <w:rFonts w:ascii="Barlow" w:hAnsi="Barlow" w:cs="Arial"/>
          <w:b/>
          <w:bCs/>
          <w:color w:val="000000"/>
        </w:rPr>
        <w:t>f</w:t>
      </w:r>
      <w:r w:rsidRPr="00450C8C">
        <w:rPr>
          <w:rFonts w:ascii="Barlow" w:hAnsi="Barlow" w:cs="Arial"/>
          <w:b/>
          <w:bCs/>
          <w:color w:val="000000"/>
        </w:rPr>
        <w:t>reibetrag von 2.000 Euro für kleine Renten.</w:t>
      </w:r>
      <w:r w:rsidRPr="00450C8C">
        <w:rPr>
          <w:rFonts w:ascii="Barlow" w:hAnsi="Barlow" w:cs="Arial"/>
          <w:color w:val="000000"/>
        </w:rPr>
        <w:t xml:space="preserve"> Kleine und mittlere Renten müssen spürbar entlastet werden</w:t>
      </w:r>
      <w:r w:rsidR="00C921B5">
        <w:rPr>
          <w:rFonts w:ascii="Barlow" w:hAnsi="Barlow" w:cs="Arial"/>
          <w:color w:val="000000"/>
        </w:rPr>
        <w:t>.</w:t>
      </w:r>
    </w:p>
    <w:p w14:paraId="3EC5B2D6" w14:textId="4119C10E" w:rsidR="00C921B5" w:rsidRPr="00C921B5" w:rsidRDefault="00C921B5" w:rsidP="00C921B5">
      <w:pPr>
        <w:pStyle w:val="Listenabsatz"/>
        <w:numPr>
          <w:ilvl w:val="0"/>
          <w:numId w:val="7"/>
        </w:numPr>
        <w:spacing w:line="276" w:lineRule="auto"/>
        <w:jc w:val="both"/>
        <w:rPr>
          <w:rFonts w:ascii="Barlow" w:hAnsi="Barlow" w:cs="Arial"/>
          <w:color w:val="000000"/>
        </w:rPr>
      </w:pPr>
      <w:r>
        <w:rPr>
          <w:rFonts w:ascii="Barlow" w:hAnsi="Barlow" w:cs="Arial"/>
          <w:color w:val="000000"/>
        </w:rPr>
        <w:t>Drittens: Solidaritätszuschlag a</w:t>
      </w:r>
      <w:r w:rsidRPr="00C921B5">
        <w:rPr>
          <w:rFonts w:ascii="Barlow" w:hAnsi="Barlow" w:cs="Arial"/>
          <w:color w:val="000000"/>
        </w:rPr>
        <w:t xml:space="preserve">b 2027 in eine </w:t>
      </w:r>
      <w:r w:rsidRPr="00C921B5">
        <w:rPr>
          <w:rFonts w:ascii="Barlow" w:hAnsi="Barlow" w:cs="Arial"/>
          <w:b/>
          <w:bCs/>
          <w:color w:val="000000"/>
        </w:rPr>
        <w:t>zweckgebundene Generationenausgleichsabgabe</w:t>
      </w:r>
      <w:r>
        <w:rPr>
          <w:rFonts w:ascii="Barlow" w:hAnsi="Barlow" w:cs="Arial"/>
          <w:color w:val="000000"/>
        </w:rPr>
        <w:t xml:space="preserve"> umwandeln,</w:t>
      </w:r>
      <w:r w:rsidRPr="00C921B5">
        <w:rPr>
          <w:rFonts w:ascii="Barlow" w:hAnsi="Barlow" w:cs="Arial"/>
          <w:color w:val="000000"/>
        </w:rPr>
        <w:t xml:space="preserve"> gegen Altersarmut </w:t>
      </w:r>
      <w:r>
        <w:rPr>
          <w:rFonts w:ascii="Barlow" w:hAnsi="Barlow" w:cs="Arial"/>
          <w:color w:val="000000"/>
        </w:rPr>
        <w:t>und für stabile Rentenkassen.</w:t>
      </w:r>
    </w:p>
    <w:p w14:paraId="39592346" w14:textId="77777777" w:rsidR="00803B1A" w:rsidRPr="00450C8C" w:rsidRDefault="00803B1A" w:rsidP="00803B1A">
      <w:pPr>
        <w:pStyle w:val="Listenabsatz"/>
        <w:spacing w:after="0" w:line="276" w:lineRule="auto"/>
        <w:jc w:val="both"/>
        <w:rPr>
          <w:rFonts w:ascii="Barlow" w:hAnsi="Barlow" w:cs="Arial"/>
          <w:color w:val="000000"/>
        </w:rPr>
      </w:pPr>
    </w:p>
    <w:p w14:paraId="2BAAFA1D" w14:textId="77777777" w:rsidR="00803B1A" w:rsidRPr="00EB6E0B" w:rsidRDefault="00803B1A" w:rsidP="00803B1A">
      <w:pPr>
        <w:spacing w:after="0" w:line="276" w:lineRule="auto"/>
        <w:jc w:val="both"/>
        <w:rPr>
          <w:rFonts w:ascii="Barlow" w:hAnsi="Barlow" w:cs="Arial"/>
          <w:color w:val="000000"/>
        </w:rPr>
      </w:pPr>
      <w:r w:rsidRPr="00EB6E0B">
        <w:rPr>
          <w:rFonts w:ascii="Barlow" w:hAnsi="Barlow" w:cs="Arial"/>
          <w:color w:val="000000"/>
        </w:rPr>
        <w:t xml:space="preserve">„1.500 Euro netto nach 40 Jahren Lebensleistung sind kein Luxus. Das ist ein Mindestmaß an Respekt“, sagt Staltner. „Und wer eine kleine Rente hat, muss endlich spürbar entlastet werden. </w:t>
      </w:r>
      <w:r w:rsidRPr="00EB31F6">
        <w:rPr>
          <w:rFonts w:ascii="Barlow" w:hAnsi="Barlow" w:cs="Arial"/>
          <w:b/>
          <w:bCs/>
          <w:color w:val="000000"/>
        </w:rPr>
        <w:t>Es kann nicht sein, dass Menschen ihr Leben lang gearbeitet haben und im Alter jeden Euro zweimal umdrehen müssen</w:t>
      </w:r>
      <w:r w:rsidRPr="00EB6E0B">
        <w:rPr>
          <w:rFonts w:ascii="Barlow" w:hAnsi="Barlow" w:cs="Arial"/>
          <w:color w:val="000000"/>
        </w:rPr>
        <w:t>.“</w:t>
      </w:r>
      <w:r>
        <w:rPr>
          <w:rFonts w:ascii="Barlow" w:hAnsi="Barlow" w:cs="Arial"/>
          <w:color w:val="000000"/>
        </w:rPr>
        <w:t xml:space="preserve"> </w:t>
      </w:r>
      <w:r w:rsidRPr="00EB6E0B">
        <w:rPr>
          <w:rFonts w:ascii="Barlow" w:hAnsi="Barlow" w:cs="Arial"/>
          <w:color w:val="000000"/>
        </w:rPr>
        <w:t>Diese Maßnahmen würden die Lebensrealität der Betroffenen direkt verbessern – nicht erst in 20 oder 30 Jahren, sondern im Hier und Jetzt.</w:t>
      </w:r>
    </w:p>
    <w:p w14:paraId="5ABE743B" w14:textId="77777777" w:rsidR="00EB6E0B" w:rsidRDefault="00EB6E0B" w:rsidP="00EB6E0B">
      <w:pPr>
        <w:spacing w:after="0" w:line="276" w:lineRule="auto"/>
        <w:jc w:val="both"/>
        <w:rPr>
          <w:rFonts w:ascii="Barlow" w:hAnsi="Barlow" w:cs="Arial"/>
          <w:color w:val="000000"/>
        </w:rPr>
      </w:pPr>
    </w:p>
    <w:p w14:paraId="01485155" w14:textId="4075C984" w:rsidR="00EB6E0B" w:rsidRPr="00EB31F6" w:rsidRDefault="00EB6E0B" w:rsidP="00EB6E0B">
      <w:pPr>
        <w:spacing w:after="0" w:line="276" w:lineRule="auto"/>
        <w:jc w:val="both"/>
        <w:rPr>
          <w:rFonts w:ascii="Barlow" w:hAnsi="Barlow" w:cs="Arial"/>
          <w:b/>
          <w:bCs/>
          <w:color w:val="000000"/>
        </w:rPr>
      </w:pPr>
      <w:r w:rsidRPr="00EB6E0B">
        <w:rPr>
          <w:rFonts w:ascii="Barlow" w:hAnsi="Barlow" w:cs="Arial"/>
          <w:color w:val="000000"/>
        </w:rPr>
        <w:t xml:space="preserve">„Die Rentenkommission diskutiert über Kennzahlen, Eintrittsalter und Kapitalmärkte. </w:t>
      </w:r>
      <w:r w:rsidRPr="00EB31F6">
        <w:rPr>
          <w:rFonts w:ascii="Barlow" w:hAnsi="Barlow" w:cs="Arial"/>
          <w:b/>
          <w:bCs/>
          <w:color w:val="000000"/>
        </w:rPr>
        <w:t>Aber die aktuelle Altersarmut kommt viel zu kurz</w:t>
      </w:r>
      <w:r w:rsidRPr="00EB6E0B">
        <w:rPr>
          <w:rFonts w:ascii="Barlow" w:hAnsi="Barlow" w:cs="Arial"/>
          <w:color w:val="000000"/>
        </w:rPr>
        <w:t xml:space="preserve">. </w:t>
      </w:r>
      <w:r w:rsidRPr="00EB31F6">
        <w:rPr>
          <w:rFonts w:ascii="Barlow" w:hAnsi="Barlow" w:cs="Arial"/>
          <w:b/>
          <w:bCs/>
          <w:color w:val="000000"/>
        </w:rPr>
        <w:t>Wer heute nicht weiß, wie er Lebensmittel, Strom oder Miete bezahlen soll, kann nicht auf Modellrechnungen für die nächsten Jahrzehnte warten</w:t>
      </w:r>
      <w:r w:rsidRPr="00EB6E0B">
        <w:rPr>
          <w:rFonts w:ascii="Barlow" w:hAnsi="Barlow" w:cs="Arial"/>
          <w:color w:val="000000"/>
        </w:rPr>
        <w:t>“, sagt Staltner.</w:t>
      </w:r>
      <w:r>
        <w:rPr>
          <w:rFonts w:ascii="Barlow" w:hAnsi="Barlow" w:cs="Arial"/>
          <w:color w:val="000000"/>
        </w:rPr>
        <w:t xml:space="preserve"> </w:t>
      </w:r>
      <w:r w:rsidRPr="00EB6E0B">
        <w:rPr>
          <w:rFonts w:ascii="Barlow" w:hAnsi="Barlow" w:cs="Arial"/>
          <w:color w:val="000000"/>
        </w:rPr>
        <w:t>Licht</w:t>
      </w:r>
      <w:r w:rsidR="00EC69B5">
        <w:rPr>
          <w:rFonts w:ascii="Barlow" w:hAnsi="Barlow" w:cs="Arial"/>
          <w:color w:val="000000"/>
        </w:rPr>
        <w:t>b</w:t>
      </w:r>
      <w:r w:rsidRPr="00EB6E0B">
        <w:rPr>
          <w:rFonts w:ascii="Barlow" w:hAnsi="Barlow" w:cs="Arial"/>
          <w:color w:val="000000"/>
        </w:rPr>
        <w:t xml:space="preserve">lick Seniorenhilfe unterstützt bundesweit armutsbetroffene Seniorinnen und Senioren und erlebt täglich, was Altersarmut konkret bedeutet: Menschen, die jahrzehntelang gearbeitet, Kinder erzogen oder Angehörige gepflegt haben, geraten im Alter in existenzielle Not. Für Staltner ist deshalb klar: </w:t>
      </w:r>
      <w:r w:rsidRPr="00EB31F6">
        <w:rPr>
          <w:rFonts w:ascii="Barlow" w:hAnsi="Barlow" w:cs="Arial"/>
          <w:b/>
          <w:bCs/>
          <w:color w:val="000000"/>
        </w:rPr>
        <w:t>Eine Rentenreform, die Altersarmut nur verwaltet, aber nicht bekämpft, greift zu kurz.</w:t>
      </w:r>
    </w:p>
    <w:p w14:paraId="4E64D590" w14:textId="2D6EA8E5" w:rsidR="00EB6E0B" w:rsidRPr="00EB6E0B" w:rsidRDefault="00EB6E0B" w:rsidP="00EB6E0B">
      <w:pPr>
        <w:spacing w:after="0" w:line="276" w:lineRule="auto"/>
        <w:jc w:val="both"/>
        <w:rPr>
          <w:rFonts w:ascii="Barlow" w:hAnsi="Barlow" w:cs="Arial"/>
          <w:color w:val="000000"/>
        </w:rPr>
      </w:pPr>
    </w:p>
    <w:p w14:paraId="0D61CB2F" w14:textId="77777777" w:rsidR="00EB6E0B" w:rsidRPr="00EB6E0B" w:rsidRDefault="00EB6E0B" w:rsidP="00EB6E0B">
      <w:pPr>
        <w:spacing w:after="0" w:line="276" w:lineRule="auto"/>
        <w:jc w:val="both"/>
        <w:rPr>
          <w:rFonts w:ascii="Barlow" w:hAnsi="Barlow" w:cs="Arial"/>
          <w:b/>
          <w:bCs/>
          <w:color w:val="000000"/>
        </w:rPr>
      </w:pPr>
      <w:r w:rsidRPr="00EB6E0B">
        <w:rPr>
          <w:rFonts w:ascii="Barlow" w:hAnsi="Barlow" w:cs="Arial"/>
          <w:b/>
          <w:bCs/>
          <w:color w:val="000000"/>
        </w:rPr>
        <w:t>Aktuelle Altersarmut bleibt die blinde Stelle der Reform</w:t>
      </w:r>
    </w:p>
    <w:p w14:paraId="4D5A6DF6" w14:textId="55FF7499" w:rsidR="00EB6E0B" w:rsidRPr="00EB6E0B" w:rsidRDefault="00EB6E0B" w:rsidP="00450C8C">
      <w:pPr>
        <w:spacing w:after="0" w:line="276" w:lineRule="auto"/>
        <w:jc w:val="both"/>
        <w:rPr>
          <w:rFonts w:ascii="Barlow" w:hAnsi="Barlow" w:cs="Arial"/>
          <w:color w:val="000000"/>
        </w:rPr>
      </w:pPr>
      <w:r w:rsidRPr="00EB6E0B">
        <w:rPr>
          <w:rFonts w:ascii="Barlow" w:hAnsi="Barlow" w:cs="Arial"/>
          <w:color w:val="000000"/>
        </w:rPr>
        <w:t xml:space="preserve">Die Kommission setzt vor allem auf langfristige Stabilisierung: längeres Arbeiten, neue Kennzahlen, bessere Daten, kapitalgedeckte Elemente und strukturelle Reformen. All das mag Teil einer Zukunftsdebatte sein. Doch die soziale Gegenwart wird damit nicht ausreichend </w:t>
      </w:r>
      <w:r w:rsidRPr="00EB6E0B">
        <w:rPr>
          <w:rFonts w:ascii="Barlow" w:hAnsi="Barlow" w:cs="Arial"/>
          <w:color w:val="000000"/>
        </w:rPr>
        <w:lastRenderedPageBreak/>
        <w:t>beantwortet.</w:t>
      </w:r>
      <w:r w:rsidR="00450C8C">
        <w:rPr>
          <w:rFonts w:ascii="Barlow" w:hAnsi="Barlow" w:cs="Arial"/>
          <w:color w:val="000000"/>
        </w:rPr>
        <w:t xml:space="preserve"> </w:t>
      </w:r>
      <w:r w:rsidRPr="00EB31F6">
        <w:rPr>
          <w:rFonts w:ascii="Barlow" w:hAnsi="Barlow" w:cs="Arial"/>
          <w:b/>
          <w:bCs/>
          <w:color w:val="000000"/>
        </w:rPr>
        <w:t>„Wir brauchen nicht nur ein Rentensystem, das irgendwann tragfähig ist. Wir brauchen ein Rentensystem, das Menschen heute vor Armut schützt“</w:t>
      </w:r>
      <w:r w:rsidRPr="00EB31F6">
        <w:rPr>
          <w:rFonts w:ascii="Barlow" w:hAnsi="Barlow" w:cs="Arial"/>
          <w:color w:val="000000"/>
        </w:rPr>
        <w:t>,</w:t>
      </w:r>
      <w:r w:rsidRPr="00EB6E0B">
        <w:rPr>
          <w:rFonts w:ascii="Barlow" w:hAnsi="Barlow" w:cs="Arial"/>
          <w:color w:val="000000"/>
        </w:rPr>
        <w:t xml:space="preserve"> sagt Staltner</w:t>
      </w:r>
      <w:r w:rsidR="00450C8C">
        <w:rPr>
          <w:rFonts w:ascii="Barlow" w:hAnsi="Barlow" w:cs="Arial"/>
          <w:color w:val="000000"/>
        </w:rPr>
        <w:t xml:space="preserve">. </w:t>
      </w:r>
      <w:r w:rsidRPr="00EB31F6">
        <w:rPr>
          <w:rFonts w:ascii="Barlow" w:hAnsi="Barlow" w:cs="Arial"/>
          <w:b/>
          <w:bCs/>
          <w:color w:val="000000"/>
        </w:rPr>
        <w:t>Aus Sicht von Licht</w:t>
      </w:r>
      <w:r w:rsidR="00EC69B5" w:rsidRPr="00EB31F6">
        <w:rPr>
          <w:rFonts w:ascii="Barlow" w:hAnsi="Barlow" w:cs="Arial"/>
          <w:b/>
          <w:bCs/>
          <w:color w:val="000000"/>
        </w:rPr>
        <w:t>b</w:t>
      </w:r>
      <w:r w:rsidRPr="00EB31F6">
        <w:rPr>
          <w:rFonts w:ascii="Barlow" w:hAnsi="Barlow" w:cs="Arial"/>
          <w:b/>
          <w:bCs/>
          <w:color w:val="000000"/>
        </w:rPr>
        <w:t xml:space="preserve">lick </w:t>
      </w:r>
      <w:r w:rsidR="00450C8C" w:rsidRPr="00EB31F6">
        <w:rPr>
          <w:rFonts w:ascii="Barlow" w:hAnsi="Barlow" w:cs="Arial"/>
          <w:b/>
          <w:bCs/>
          <w:color w:val="000000"/>
        </w:rPr>
        <w:t xml:space="preserve">Seniorenhilfe </w:t>
      </w:r>
      <w:r w:rsidRPr="00EB31F6">
        <w:rPr>
          <w:rFonts w:ascii="Barlow" w:hAnsi="Barlow" w:cs="Arial"/>
          <w:b/>
          <w:bCs/>
          <w:color w:val="000000"/>
        </w:rPr>
        <w:t>wird Altersarmut damit erneut als Randthema behandelt – obwohl sie für viele Rentnerinnen und Rentner längst Alltag ist</w:t>
      </w:r>
      <w:r w:rsidRPr="00EB6E0B">
        <w:rPr>
          <w:rFonts w:ascii="Barlow" w:hAnsi="Barlow" w:cs="Arial"/>
          <w:color w:val="000000"/>
        </w:rPr>
        <w:t>. Wer mit einer kleinen Rente lebt, spürt keine Entlastung durch neue Berichtssysteme. Wer Grundsicherung aus Scham nicht beantragt, braucht mehr als digitale Zugänge. Und wer nach einem langen Arbeitsleben nicht über die Runden kommt, braucht keine abstrakte Systemdebatte, sondern eine spürbare Verbesserung im Portemonnaie.</w:t>
      </w:r>
    </w:p>
    <w:p w14:paraId="213956E1" w14:textId="29082755" w:rsidR="00EB6E0B" w:rsidRPr="00EB6E0B" w:rsidRDefault="00EB6E0B" w:rsidP="00EB6E0B">
      <w:pPr>
        <w:spacing w:after="0" w:line="276" w:lineRule="auto"/>
        <w:jc w:val="both"/>
        <w:rPr>
          <w:rFonts w:ascii="Barlow" w:hAnsi="Barlow" w:cs="Arial"/>
          <w:color w:val="000000"/>
        </w:rPr>
      </w:pPr>
    </w:p>
    <w:p w14:paraId="2FC6A76B" w14:textId="77777777" w:rsidR="00EB6E0B" w:rsidRPr="00EB6E0B" w:rsidRDefault="00EB6E0B" w:rsidP="00EB6E0B">
      <w:pPr>
        <w:spacing w:after="0" w:line="276" w:lineRule="auto"/>
        <w:jc w:val="both"/>
        <w:rPr>
          <w:rFonts w:ascii="Barlow" w:hAnsi="Barlow" w:cs="Arial"/>
          <w:b/>
          <w:bCs/>
          <w:color w:val="000000"/>
        </w:rPr>
      </w:pPr>
      <w:r w:rsidRPr="00EB6E0B">
        <w:rPr>
          <w:rFonts w:ascii="Barlow" w:hAnsi="Barlow" w:cs="Arial"/>
          <w:b/>
          <w:bCs/>
          <w:color w:val="000000"/>
        </w:rPr>
        <w:t>Längeres Arbeiten ist keine Antwort auf zu niedrige Renten</w:t>
      </w:r>
    </w:p>
    <w:p w14:paraId="002C16B0" w14:textId="194C7826" w:rsidR="00EB6E0B" w:rsidRPr="00EB6E0B" w:rsidRDefault="00EB6E0B" w:rsidP="00450C8C">
      <w:pPr>
        <w:spacing w:after="0" w:line="276" w:lineRule="auto"/>
        <w:jc w:val="both"/>
        <w:rPr>
          <w:rFonts w:ascii="Barlow" w:hAnsi="Barlow" w:cs="Arial"/>
          <w:color w:val="000000"/>
        </w:rPr>
      </w:pPr>
      <w:r w:rsidRPr="00EB6E0B">
        <w:rPr>
          <w:rFonts w:ascii="Barlow" w:hAnsi="Barlow" w:cs="Arial"/>
          <w:color w:val="000000"/>
        </w:rPr>
        <w:t>Ein zentraler Akzent der Kommission liegt auf längerer Erwerbstätigkeit und einer stärkeren Kopplung des Renteneintrittsalters an die Lebenserwartung. Doch gerade für Menschen mit niedrigen Einkommen, unterbrochenen Erwerbsbiografien oder körperlich belastenden Berufen ist das keine Lösung.</w:t>
      </w:r>
      <w:r w:rsidR="00450C8C">
        <w:rPr>
          <w:rFonts w:ascii="Barlow" w:hAnsi="Barlow" w:cs="Arial"/>
          <w:color w:val="000000"/>
        </w:rPr>
        <w:t xml:space="preserve"> </w:t>
      </w:r>
      <w:r w:rsidRPr="00EB31F6">
        <w:rPr>
          <w:rFonts w:ascii="Barlow" w:hAnsi="Barlow" w:cs="Arial"/>
          <w:b/>
          <w:bCs/>
          <w:color w:val="000000"/>
        </w:rPr>
        <w:t>„Die Kassiererin, die Pflegekraft oder der Bauarbeiter brauchen keine Vorlesung über Demografie. Sie brauchen eine Rente, von der sie leben können“</w:t>
      </w:r>
      <w:r w:rsidRPr="00EB6E0B">
        <w:rPr>
          <w:rFonts w:ascii="Barlow" w:hAnsi="Barlow" w:cs="Arial"/>
          <w:color w:val="000000"/>
        </w:rPr>
        <w:t xml:space="preserve">, sagt Staltner. </w:t>
      </w:r>
    </w:p>
    <w:p w14:paraId="5AE8449D" w14:textId="7465EE2B" w:rsidR="00EB6E0B" w:rsidRDefault="00EB6E0B" w:rsidP="00450C8C">
      <w:pPr>
        <w:spacing w:after="0" w:line="276" w:lineRule="auto"/>
        <w:jc w:val="both"/>
        <w:rPr>
          <w:rFonts w:ascii="Barlow" w:hAnsi="Barlow" w:cs="Arial"/>
          <w:color w:val="000000"/>
        </w:rPr>
      </w:pPr>
      <w:r w:rsidRPr="00EB6E0B">
        <w:rPr>
          <w:rFonts w:ascii="Barlow" w:hAnsi="Barlow" w:cs="Arial"/>
          <w:color w:val="000000"/>
        </w:rPr>
        <w:t>Aus Sicht von Licht</w:t>
      </w:r>
      <w:r w:rsidR="00EC69B5">
        <w:rPr>
          <w:rFonts w:ascii="Barlow" w:hAnsi="Barlow" w:cs="Arial"/>
          <w:color w:val="000000"/>
        </w:rPr>
        <w:t>b</w:t>
      </w:r>
      <w:r w:rsidRPr="00EB6E0B">
        <w:rPr>
          <w:rFonts w:ascii="Barlow" w:hAnsi="Barlow" w:cs="Arial"/>
          <w:color w:val="000000"/>
        </w:rPr>
        <w:t xml:space="preserve">lick verschiebt eine Debatte über längeres Arbeiten die Verantwortung zu stark auf diejenigen, die schon heute besonders belastet sind. </w:t>
      </w:r>
    </w:p>
    <w:p w14:paraId="0A41E118" w14:textId="77777777" w:rsidR="00EC69B5" w:rsidRPr="00EB6E0B" w:rsidRDefault="00EC69B5" w:rsidP="00450C8C">
      <w:pPr>
        <w:spacing w:after="0" w:line="276" w:lineRule="auto"/>
        <w:jc w:val="both"/>
        <w:rPr>
          <w:rFonts w:ascii="Barlow" w:hAnsi="Barlow" w:cs="Arial"/>
          <w:color w:val="000000"/>
        </w:rPr>
      </w:pPr>
    </w:p>
    <w:p w14:paraId="1B9D3373" w14:textId="77777777" w:rsidR="00EB6E0B" w:rsidRPr="00EB6E0B" w:rsidRDefault="00EB6E0B" w:rsidP="00EB6E0B">
      <w:pPr>
        <w:spacing w:after="0" w:line="276" w:lineRule="auto"/>
        <w:jc w:val="both"/>
        <w:rPr>
          <w:rFonts w:ascii="Barlow" w:hAnsi="Barlow" w:cs="Arial"/>
          <w:b/>
          <w:bCs/>
          <w:color w:val="000000"/>
        </w:rPr>
      </w:pPr>
      <w:r w:rsidRPr="00EB6E0B">
        <w:rPr>
          <w:rFonts w:ascii="Barlow" w:hAnsi="Barlow" w:cs="Arial"/>
          <w:b/>
          <w:bCs/>
          <w:color w:val="000000"/>
        </w:rPr>
        <w:t>Grundsicherung erleichtern reicht nicht – Lebensleistung muss vor Armut schützen</w:t>
      </w:r>
    </w:p>
    <w:p w14:paraId="7B5297FE" w14:textId="75B7B469" w:rsidR="00EB6E0B" w:rsidRPr="00EB31F6" w:rsidRDefault="00EB6E0B" w:rsidP="00450C8C">
      <w:pPr>
        <w:spacing w:after="0" w:line="276" w:lineRule="auto"/>
        <w:jc w:val="both"/>
        <w:rPr>
          <w:rFonts w:ascii="Barlow" w:hAnsi="Barlow" w:cs="Arial"/>
          <w:b/>
          <w:bCs/>
          <w:color w:val="000000"/>
        </w:rPr>
      </w:pPr>
      <w:r w:rsidRPr="00EB6E0B">
        <w:rPr>
          <w:rFonts w:ascii="Barlow" w:hAnsi="Barlow" w:cs="Arial"/>
          <w:color w:val="000000"/>
        </w:rPr>
        <w:t>Positiv ist, dass die Kommission verdeckte Armut stärker in den Blick nimmt und den Zugang zu Sozialleistungen vereinfachen will. Doch das reicht nicht.</w:t>
      </w:r>
      <w:r w:rsidR="00450C8C">
        <w:rPr>
          <w:rFonts w:ascii="Barlow" w:hAnsi="Barlow" w:cs="Arial"/>
          <w:color w:val="000000"/>
        </w:rPr>
        <w:t xml:space="preserve"> </w:t>
      </w:r>
      <w:r w:rsidRPr="00EB31F6">
        <w:rPr>
          <w:rFonts w:ascii="Barlow" w:hAnsi="Barlow" w:cs="Arial"/>
          <w:b/>
          <w:bCs/>
          <w:color w:val="000000"/>
        </w:rPr>
        <w:t>„Es ist richtig, Bürokratie abzubauen. Aber das darf nicht der Anspruch einer großen Rentenreform sein“</w:t>
      </w:r>
      <w:r w:rsidRPr="00EB6E0B">
        <w:rPr>
          <w:rFonts w:ascii="Barlow" w:hAnsi="Barlow" w:cs="Arial"/>
          <w:color w:val="000000"/>
        </w:rPr>
        <w:t>, sagt Staltner. „Wer 40 Jahre gearbeitet, Kinder erzogen oder Angehörige gepflegt hat, sollte nicht leichter zum Amt geschickt werden. Er oder sie sollte gar nicht erst zum Amt müssen.“</w:t>
      </w:r>
      <w:r w:rsidR="00450C8C">
        <w:rPr>
          <w:rFonts w:ascii="Barlow" w:hAnsi="Barlow" w:cs="Arial"/>
          <w:color w:val="000000"/>
        </w:rPr>
        <w:t xml:space="preserve"> </w:t>
      </w:r>
      <w:r w:rsidRPr="00EB6E0B">
        <w:rPr>
          <w:rFonts w:ascii="Barlow" w:hAnsi="Barlow" w:cs="Arial"/>
          <w:color w:val="000000"/>
        </w:rPr>
        <w:t xml:space="preserve">Die entscheidende Frage </w:t>
      </w:r>
      <w:r w:rsidRPr="00450C8C">
        <w:rPr>
          <w:rFonts w:ascii="Barlow" w:hAnsi="Barlow" w:cs="Arial"/>
          <w:color w:val="000000"/>
        </w:rPr>
        <w:t>lautet deshalb nicht: Wie machen wir Grundsicherung zugänglicher?</w:t>
      </w:r>
      <w:r w:rsidR="00450C8C" w:rsidRPr="00450C8C">
        <w:rPr>
          <w:rFonts w:ascii="Barlow" w:hAnsi="Barlow" w:cs="Arial"/>
          <w:color w:val="000000"/>
        </w:rPr>
        <w:t xml:space="preserve"> </w:t>
      </w:r>
      <w:r w:rsidRPr="00EB31F6">
        <w:rPr>
          <w:rFonts w:ascii="Barlow" w:hAnsi="Barlow" w:cs="Arial"/>
          <w:b/>
          <w:bCs/>
          <w:color w:val="000000"/>
        </w:rPr>
        <w:t>Die entscheidende Frage lautet: Wie verhindern wir, dass Menschen nach einem langen Leben in Arbeit überhaupt auf Grundsicherung angewiesen sind?</w:t>
      </w:r>
      <w:r w:rsidR="00450C8C">
        <w:rPr>
          <w:rFonts w:ascii="Barlow" w:hAnsi="Barlow" w:cs="Arial"/>
          <w:color w:val="000000"/>
        </w:rPr>
        <w:t xml:space="preserve"> </w:t>
      </w:r>
      <w:r w:rsidRPr="00EB6E0B">
        <w:rPr>
          <w:rFonts w:ascii="Barlow" w:hAnsi="Barlow" w:cs="Arial"/>
          <w:color w:val="000000"/>
        </w:rPr>
        <w:t>Für Licht</w:t>
      </w:r>
      <w:r w:rsidR="00EC69B5">
        <w:rPr>
          <w:rFonts w:ascii="Barlow" w:hAnsi="Barlow" w:cs="Arial"/>
          <w:color w:val="000000"/>
        </w:rPr>
        <w:t>b</w:t>
      </w:r>
      <w:r w:rsidRPr="00EB6E0B">
        <w:rPr>
          <w:rFonts w:ascii="Barlow" w:hAnsi="Barlow" w:cs="Arial"/>
          <w:color w:val="000000"/>
        </w:rPr>
        <w:t xml:space="preserve">lick </w:t>
      </w:r>
      <w:r w:rsidR="00450C8C">
        <w:rPr>
          <w:rFonts w:ascii="Barlow" w:hAnsi="Barlow" w:cs="Arial"/>
          <w:color w:val="000000"/>
        </w:rPr>
        <w:t xml:space="preserve">Seniorenhilfe </w:t>
      </w:r>
      <w:r w:rsidRPr="00EB6E0B">
        <w:rPr>
          <w:rFonts w:ascii="Barlow" w:hAnsi="Barlow" w:cs="Arial"/>
          <w:color w:val="000000"/>
        </w:rPr>
        <w:t xml:space="preserve">liegt hier der Kern der Debatte: </w:t>
      </w:r>
      <w:r w:rsidRPr="00EB31F6">
        <w:rPr>
          <w:rFonts w:ascii="Barlow" w:hAnsi="Barlow" w:cs="Arial"/>
          <w:b/>
          <w:bCs/>
          <w:color w:val="000000"/>
        </w:rPr>
        <w:t xml:space="preserve">Altersarmut darf nicht besser organisiert werden – sie muss </w:t>
      </w:r>
      <w:r w:rsidR="00EC69B5" w:rsidRPr="00EB31F6">
        <w:rPr>
          <w:rFonts w:ascii="Barlow" w:hAnsi="Barlow" w:cs="Arial"/>
          <w:b/>
          <w:bCs/>
          <w:color w:val="000000"/>
        </w:rPr>
        <w:t xml:space="preserve">wirksam, unmittelbar und konsequent </w:t>
      </w:r>
      <w:r w:rsidRPr="00EB31F6">
        <w:rPr>
          <w:rFonts w:ascii="Barlow" w:hAnsi="Barlow" w:cs="Arial"/>
          <w:b/>
          <w:bCs/>
          <w:color w:val="000000"/>
        </w:rPr>
        <w:t>bekämpft werden.</w:t>
      </w:r>
    </w:p>
    <w:p w14:paraId="5B89300F" w14:textId="48A56C3D" w:rsidR="00EB6E0B" w:rsidRPr="00EB6E0B" w:rsidRDefault="00EB6E0B" w:rsidP="00EB6E0B">
      <w:pPr>
        <w:spacing w:after="0" w:line="276" w:lineRule="auto"/>
        <w:jc w:val="both"/>
        <w:rPr>
          <w:rFonts w:ascii="Barlow" w:hAnsi="Barlow" w:cs="Arial"/>
          <w:color w:val="000000"/>
        </w:rPr>
      </w:pPr>
    </w:p>
    <w:p w14:paraId="3905A46A" w14:textId="77777777" w:rsidR="00EB6E0B" w:rsidRPr="00EB6E0B" w:rsidRDefault="00EB6E0B" w:rsidP="00EB6E0B">
      <w:pPr>
        <w:spacing w:after="0" w:line="276" w:lineRule="auto"/>
        <w:jc w:val="both"/>
        <w:rPr>
          <w:rFonts w:ascii="Barlow" w:hAnsi="Barlow" w:cs="Arial"/>
          <w:b/>
          <w:bCs/>
          <w:color w:val="000000"/>
        </w:rPr>
      </w:pPr>
      <w:r w:rsidRPr="00EB6E0B">
        <w:rPr>
          <w:rFonts w:ascii="Barlow" w:hAnsi="Barlow" w:cs="Arial"/>
          <w:b/>
          <w:bCs/>
          <w:color w:val="000000"/>
        </w:rPr>
        <w:t>Die Finanzierungsfrage darf kein Vorwand für Untätigkeit sein</w:t>
      </w:r>
    </w:p>
    <w:p w14:paraId="05C6B5B2" w14:textId="4498AA34" w:rsidR="00EB6E0B" w:rsidRPr="00EB6E0B" w:rsidRDefault="00EB6E0B" w:rsidP="00450C8C">
      <w:pPr>
        <w:spacing w:after="0" w:line="276" w:lineRule="auto"/>
        <w:jc w:val="both"/>
        <w:rPr>
          <w:rFonts w:ascii="Barlow" w:hAnsi="Barlow" w:cs="Arial"/>
          <w:color w:val="000000"/>
        </w:rPr>
      </w:pPr>
      <w:r w:rsidRPr="00EB6E0B">
        <w:rPr>
          <w:rFonts w:ascii="Barlow" w:hAnsi="Barlow" w:cs="Arial"/>
          <w:color w:val="000000"/>
        </w:rPr>
        <w:t xml:space="preserve"> „</w:t>
      </w:r>
      <w:r w:rsidR="00450C8C">
        <w:rPr>
          <w:rFonts w:ascii="Barlow" w:hAnsi="Barlow" w:cs="Arial"/>
          <w:color w:val="000000"/>
        </w:rPr>
        <w:t>In vielen Debatten kommt beim Thema Geld immer sofort der</w:t>
      </w:r>
      <w:r w:rsidRPr="00EB6E0B">
        <w:rPr>
          <w:rFonts w:ascii="Barlow" w:hAnsi="Barlow" w:cs="Arial"/>
          <w:color w:val="000000"/>
        </w:rPr>
        <w:t xml:space="preserve"> große Aufschrei: Wer soll das bezahlen? Aber bei Altersarmut geht es nicht um Wohltaten. </w:t>
      </w:r>
      <w:r w:rsidRPr="00EB31F6">
        <w:rPr>
          <w:rFonts w:ascii="Barlow" w:hAnsi="Barlow" w:cs="Arial"/>
          <w:b/>
          <w:bCs/>
          <w:color w:val="000000"/>
        </w:rPr>
        <w:t>Es geht um Würde, Respekt und gesellschaftlichen Zusammenhalt“</w:t>
      </w:r>
      <w:r w:rsidR="00EB31F6">
        <w:rPr>
          <w:rFonts w:ascii="Barlow" w:hAnsi="Barlow" w:cs="Arial"/>
          <w:b/>
          <w:bCs/>
          <w:color w:val="000000"/>
        </w:rPr>
        <w:t>,</w:t>
      </w:r>
      <w:r w:rsidR="00EC69B5">
        <w:rPr>
          <w:rFonts w:ascii="Barlow" w:hAnsi="Barlow" w:cs="Arial"/>
          <w:color w:val="000000"/>
        </w:rPr>
        <w:t xml:space="preserve"> betont Staltner.</w:t>
      </w:r>
      <w:r w:rsidR="00450C8C" w:rsidRPr="00450C8C">
        <w:rPr>
          <w:rFonts w:ascii="Barlow" w:hAnsi="Barlow" w:cs="Arial"/>
          <w:color w:val="000000"/>
        </w:rPr>
        <w:t xml:space="preserve"> </w:t>
      </w:r>
      <w:r w:rsidRPr="00450C8C">
        <w:rPr>
          <w:rFonts w:ascii="Barlow" w:hAnsi="Barlow" w:cs="Arial"/>
          <w:color w:val="000000"/>
        </w:rPr>
        <w:t>Licht</w:t>
      </w:r>
      <w:r w:rsidR="00EC69B5">
        <w:rPr>
          <w:rFonts w:ascii="Barlow" w:hAnsi="Barlow" w:cs="Arial"/>
          <w:color w:val="000000"/>
        </w:rPr>
        <w:t>b</w:t>
      </w:r>
      <w:r w:rsidRPr="00450C8C">
        <w:rPr>
          <w:rFonts w:ascii="Barlow" w:hAnsi="Barlow" w:cs="Arial"/>
          <w:color w:val="000000"/>
        </w:rPr>
        <w:t xml:space="preserve">lick schlägt deshalb vor, den Solidaritätszuschlag </w:t>
      </w:r>
      <w:r w:rsidR="00E00103">
        <w:rPr>
          <w:rFonts w:ascii="Barlow" w:hAnsi="Barlow" w:cs="Arial"/>
          <w:color w:val="000000"/>
        </w:rPr>
        <w:t xml:space="preserve">von 5,5 Prozent </w:t>
      </w:r>
      <w:r w:rsidRPr="00450C8C">
        <w:rPr>
          <w:rFonts w:ascii="Barlow" w:hAnsi="Barlow" w:cs="Arial"/>
          <w:color w:val="000000"/>
        </w:rPr>
        <w:t xml:space="preserve">gezielt </w:t>
      </w:r>
      <w:r w:rsidR="00E00103">
        <w:rPr>
          <w:rFonts w:ascii="Barlow" w:hAnsi="Barlow" w:cs="Arial"/>
          <w:color w:val="000000"/>
        </w:rPr>
        <w:t xml:space="preserve">und zweckgebunden </w:t>
      </w:r>
      <w:r w:rsidRPr="00450C8C">
        <w:rPr>
          <w:rFonts w:ascii="Barlow" w:hAnsi="Barlow" w:cs="Arial"/>
          <w:color w:val="000000"/>
        </w:rPr>
        <w:t>in den Kampf gegen Altersarmut zu lenken – oder ihn zu einer Generationenausgleichsabgabe weiterzuentwickeln.</w:t>
      </w:r>
      <w:r w:rsidR="00450C8C">
        <w:rPr>
          <w:rFonts w:ascii="Barlow" w:hAnsi="Barlow" w:cs="Arial"/>
          <w:color w:val="000000"/>
        </w:rPr>
        <w:t xml:space="preserve"> </w:t>
      </w:r>
      <w:r w:rsidRPr="00EB31F6">
        <w:rPr>
          <w:rFonts w:ascii="Barlow" w:hAnsi="Barlow" w:cs="Arial"/>
          <w:b/>
          <w:bCs/>
          <w:color w:val="000000"/>
        </w:rPr>
        <w:t>„Wenn wir Altersarmut ernsthaft bekämpfen wollen, müssen wir sie auch ernsthaft finanzieren“</w:t>
      </w:r>
      <w:r w:rsidRPr="00EB6E0B">
        <w:rPr>
          <w:rFonts w:ascii="Barlow" w:hAnsi="Barlow" w:cs="Arial"/>
          <w:color w:val="000000"/>
        </w:rPr>
        <w:t xml:space="preserve">, sagt Staltner. „Ein zweckgebundener Soli gegen Altersarmut wäre ein klares Signal: </w:t>
      </w:r>
      <w:r w:rsidRPr="00EB31F6">
        <w:rPr>
          <w:rFonts w:ascii="Barlow" w:hAnsi="Barlow" w:cs="Arial"/>
          <w:b/>
          <w:bCs/>
          <w:color w:val="000000"/>
        </w:rPr>
        <w:t>Starke Schultern übernehmen Verantwortung für diejenigen, die unser Land mit aufgebaut haben.“</w:t>
      </w:r>
    </w:p>
    <w:p w14:paraId="156C8489" w14:textId="01092BB3" w:rsidR="00EB6E0B" w:rsidRPr="00EB6E0B" w:rsidRDefault="00EB6E0B" w:rsidP="00EB6E0B">
      <w:pPr>
        <w:spacing w:after="0" w:line="276" w:lineRule="auto"/>
        <w:jc w:val="both"/>
        <w:rPr>
          <w:rFonts w:ascii="Barlow" w:hAnsi="Barlow" w:cs="Arial"/>
          <w:color w:val="000000"/>
        </w:rPr>
      </w:pPr>
    </w:p>
    <w:p w14:paraId="690109DF" w14:textId="77777777" w:rsidR="00E00103" w:rsidRDefault="00E00103" w:rsidP="00EB6E0B">
      <w:pPr>
        <w:spacing w:after="0" w:line="276" w:lineRule="auto"/>
        <w:jc w:val="both"/>
        <w:rPr>
          <w:rFonts w:ascii="Barlow" w:hAnsi="Barlow" w:cs="Arial"/>
          <w:b/>
          <w:bCs/>
          <w:color w:val="000000"/>
        </w:rPr>
      </w:pPr>
    </w:p>
    <w:p w14:paraId="7F254ADA" w14:textId="2FC66442" w:rsidR="00EB6E0B" w:rsidRPr="00EB6E0B" w:rsidRDefault="00EB6E0B" w:rsidP="00EB6E0B">
      <w:pPr>
        <w:spacing w:after="0" w:line="276" w:lineRule="auto"/>
        <w:jc w:val="both"/>
        <w:rPr>
          <w:rFonts w:ascii="Barlow" w:hAnsi="Barlow" w:cs="Arial"/>
          <w:b/>
          <w:bCs/>
          <w:color w:val="000000"/>
        </w:rPr>
      </w:pPr>
      <w:r w:rsidRPr="00EB6E0B">
        <w:rPr>
          <w:rFonts w:ascii="Barlow" w:hAnsi="Barlow" w:cs="Arial"/>
          <w:b/>
          <w:bCs/>
          <w:color w:val="000000"/>
        </w:rPr>
        <w:lastRenderedPageBreak/>
        <w:t>Kapitalmärkte ersetzen keine soziale Sicherheit</w:t>
      </w:r>
    </w:p>
    <w:p w14:paraId="0301DC72" w14:textId="6BAA437C" w:rsidR="00EB6E0B" w:rsidRDefault="00EB6E0B" w:rsidP="00450C8C">
      <w:pPr>
        <w:spacing w:after="0" w:line="276" w:lineRule="auto"/>
        <w:jc w:val="both"/>
        <w:rPr>
          <w:rFonts w:ascii="Barlow" w:hAnsi="Barlow" w:cs="Arial"/>
          <w:color w:val="000000"/>
        </w:rPr>
      </w:pPr>
      <w:r w:rsidRPr="00EB6E0B">
        <w:rPr>
          <w:rFonts w:ascii="Barlow" w:hAnsi="Barlow" w:cs="Arial"/>
          <w:color w:val="000000"/>
        </w:rPr>
        <w:t>Auch kapitalgedeckte Elemente können aus Sicht von Licht</w:t>
      </w:r>
      <w:r w:rsidR="00EC69B5">
        <w:rPr>
          <w:rFonts w:ascii="Barlow" w:hAnsi="Barlow" w:cs="Arial"/>
          <w:color w:val="000000"/>
        </w:rPr>
        <w:t>b</w:t>
      </w:r>
      <w:r w:rsidRPr="00EB6E0B">
        <w:rPr>
          <w:rFonts w:ascii="Barlow" w:hAnsi="Barlow" w:cs="Arial"/>
          <w:color w:val="000000"/>
        </w:rPr>
        <w:t>lick langfristig eine Rolle spielen. Doch sie lösen das akute Problem nicht.</w:t>
      </w:r>
      <w:r w:rsidR="00450C8C">
        <w:rPr>
          <w:rFonts w:ascii="Barlow" w:hAnsi="Barlow" w:cs="Arial"/>
          <w:color w:val="000000"/>
        </w:rPr>
        <w:t xml:space="preserve"> </w:t>
      </w:r>
      <w:r w:rsidRPr="00EB31F6">
        <w:rPr>
          <w:rFonts w:ascii="Barlow" w:hAnsi="Barlow" w:cs="Arial"/>
          <w:b/>
          <w:bCs/>
          <w:color w:val="000000"/>
        </w:rPr>
        <w:t>„Wer heute zwischen Heizung und Lebensmitteln entscheiden muss, kann nicht auf Renditen in 30 Jahren warten“</w:t>
      </w:r>
      <w:r w:rsidRPr="00EB6E0B">
        <w:rPr>
          <w:rFonts w:ascii="Barlow" w:hAnsi="Barlow" w:cs="Arial"/>
          <w:color w:val="000000"/>
        </w:rPr>
        <w:t>, sagt Staltner. „Kapitalmärkte können vielleicht ein Baustein für künftige Generationen sein. Aber sie sind keine Antwort für die Rentnerinnen und Rentner, die heute in Armut leben.“</w:t>
      </w:r>
      <w:r w:rsidR="00450C8C">
        <w:rPr>
          <w:rFonts w:ascii="Barlow" w:hAnsi="Barlow" w:cs="Arial"/>
          <w:color w:val="000000"/>
        </w:rPr>
        <w:t xml:space="preserve"> </w:t>
      </w:r>
      <w:r w:rsidRPr="00EB31F6">
        <w:rPr>
          <w:rFonts w:ascii="Barlow" w:hAnsi="Barlow" w:cs="Arial"/>
          <w:b/>
          <w:bCs/>
          <w:color w:val="000000"/>
        </w:rPr>
        <w:t>Eine Rentenreform, die vor allem auf langfristige Modelle setzt, läuft Gefahr, die akute Not zu übersehen</w:t>
      </w:r>
      <w:r w:rsidRPr="00EB6E0B">
        <w:rPr>
          <w:rFonts w:ascii="Barlow" w:hAnsi="Barlow" w:cs="Arial"/>
          <w:color w:val="000000"/>
        </w:rPr>
        <w:t>. Für Licht</w:t>
      </w:r>
      <w:r w:rsidR="00EC69B5">
        <w:rPr>
          <w:rFonts w:ascii="Barlow" w:hAnsi="Barlow" w:cs="Arial"/>
          <w:color w:val="000000"/>
        </w:rPr>
        <w:t>b</w:t>
      </w:r>
      <w:r w:rsidRPr="00EB6E0B">
        <w:rPr>
          <w:rFonts w:ascii="Barlow" w:hAnsi="Barlow" w:cs="Arial"/>
          <w:color w:val="000000"/>
        </w:rPr>
        <w:t>lick muss deshalb klar sein: Zukunftsvorsorge ist wichtig – aber sie darf nicht gegen heutige Armutsbekämpfung ausgespielt werden.</w:t>
      </w:r>
    </w:p>
    <w:p w14:paraId="3A4BD6B8" w14:textId="77777777" w:rsidR="00450C8C" w:rsidRPr="00EB6E0B" w:rsidRDefault="00450C8C" w:rsidP="00450C8C">
      <w:pPr>
        <w:spacing w:after="0" w:line="276" w:lineRule="auto"/>
        <w:jc w:val="both"/>
        <w:rPr>
          <w:rFonts w:ascii="Barlow" w:hAnsi="Barlow" w:cs="Arial"/>
          <w:color w:val="000000"/>
        </w:rPr>
      </w:pPr>
    </w:p>
    <w:p w14:paraId="7972BDA7" w14:textId="77777777" w:rsidR="00EB6E0B" w:rsidRPr="00EB6E0B" w:rsidRDefault="00EB6E0B" w:rsidP="00EB6E0B">
      <w:pPr>
        <w:spacing w:after="0" w:line="276" w:lineRule="auto"/>
        <w:jc w:val="both"/>
        <w:rPr>
          <w:rFonts w:ascii="Barlow" w:hAnsi="Barlow" w:cs="Arial"/>
          <w:b/>
          <w:bCs/>
          <w:color w:val="000000"/>
        </w:rPr>
      </w:pPr>
      <w:r w:rsidRPr="00EB6E0B">
        <w:rPr>
          <w:rFonts w:ascii="Barlow" w:hAnsi="Barlow" w:cs="Arial"/>
          <w:b/>
          <w:bCs/>
          <w:color w:val="000000"/>
        </w:rPr>
        <w:t>Frauenrenten zeigen: Altersarmut beginnt nicht erst mit dem Rentenbescheid</w:t>
      </w:r>
    </w:p>
    <w:p w14:paraId="22352372" w14:textId="454F6212" w:rsidR="00EB6E0B" w:rsidRPr="00EB31F6" w:rsidRDefault="00EB6E0B" w:rsidP="00485B8B">
      <w:pPr>
        <w:spacing w:after="0" w:line="276" w:lineRule="auto"/>
        <w:jc w:val="both"/>
        <w:rPr>
          <w:rFonts w:ascii="Barlow" w:hAnsi="Barlow" w:cs="Arial"/>
          <w:b/>
          <w:bCs/>
          <w:color w:val="000000"/>
        </w:rPr>
      </w:pPr>
      <w:r w:rsidRPr="00EB6E0B">
        <w:rPr>
          <w:rFonts w:ascii="Barlow" w:hAnsi="Barlow" w:cs="Arial"/>
          <w:color w:val="000000"/>
        </w:rPr>
        <w:t>Ein weiterer blinder Fleck bleibt die strukturelle Benachteiligung von Frauen. Niedrigere Löhne, Teilzeit, Minijobs, unterbrochene Erwerbsbiografien durch Kindererziehung oder Pflege führen im Alter zu geringeren Renten.</w:t>
      </w:r>
      <w:r w:rsidR="00485B8B">
        <w:rPr>
          <w:rFonts w:ascii="Barlow" w:hAnsi="Barlow" w:cs="Arial"/>
          <w:color w:val="000000"/>
        </w:rPr>
        <w:t xml:space="preserve"> </w:t>
      </w:r>
      <w:r w:rsidRPr="00EB6E0B">
        <w:rPr>
          <w:rFonts w:ascii="Barlow" w:hAnsi="Barlow" w:cs="Arial"/>
          <w:color w:val="000000"/>
        </w:rPr>
        <w:t xml:space="preserve">„Altersarmut beginnt nicht erst mit dem Rentenbescheid. Sie beginnt oft schon mit der Gehaltsabrechnung“, sagt Staltner. </w:t>
      </w:r>
      <w:r w:rsidRPr="00EB31F6">
        <w:rPr>
          <w:rFonts w:ascii="Barlow" w:hAnsi="Barlow" w:cs="Arial"/>
          <w:b/>
          <w:bCs/>
          <w:color w:val="000000"/>
        </w:rPr>
        <w:t>„Wer Frauen über Jahrzehnte schlechter bezahlt, produziert die Altersarmut von morgen.“</w:t>
      </w:r>
      <w:r w:rsidR="00450C8C">
        <w:rPr>
          <w:rFonts w:ascii="Barlow" w:hAnsi="Barlow" w:cs="Arial"/>
          <w:color w:val="000000"/>
        </w:rPr>
        <w:t xml:space="preserve"> </w:t>
      </w:r>
      <w:r w:rsidRPr="00EB6E0B">
        <w:rPr>
          <w:rFonts w:ascii="Barlow" w:hAnsi="Barlow" w:cs="Arial"/>
          <w:color w:val="000000"/>
        </w:rPr>
        <w:t>Deshalb gehört für Licht</w:t>
      </w:r>
      <w:r w:rsidR="00EC69B5">
        <w:rPr>
          <w:rFonts w:ascii="Barlow" w:hAnsi="Barlow" w:cs="Arial"/>
          <w:color w:val="000000"/>
        </w:rPr>
        <w:t>b</w:t>
      </w:r>
      <w:r w:rsidRPr="00EB6E0B">
        <w:rPr>
          <w:rFonts w:ascii="Barlow" w:hAnsi="Barlow" w:cs="Arial"/>
          <w:color w:val="000000"/>
        </w:rPr>
        <w:t xml:space="preserve">lick auch gleicher Lohn für gleiche Arbeit in die Rentendebatte. </w:t>
      </w:r>
      <w:r w:rsidRPr="00EB31F6">
        <w:rPr>
          <w:rFonts w:ascii="Barlow" w:hAnsi="Barlow" w:cs="Arial"/>
          <w:b/>
          <w:bCs/>
          <w:color w:val="000000"/>
        </w:rPr>
        <w:t>Wer sichere Renten will, muss Erwerbsbiografien fairer machen – insbesondere für Frauen.</w:t>
      </w:r>
    </w:p>
    <w:p w14:paraId="2A426C99" w14:textId="77777777" w:rsidR="00450C8C" w:rsidRPr="00EB6E0B" w:rsidRDefault="00450C8C" w:rsidP="00450C8C">
      <w:pPr>
        <w:spacing w:after="0" w:line="276" w:lineRule="auto"/>
        <w:jc w:val="both"/>
        <w:rPr>
          <w:rFonts w:ascii="Barlow" w:hAnsi="Barlow" w:cs="Arial"/>
          <w:color w:val="000000"/>
        </w:rPr>
      </w:pPr>
    </w:p>
    <w:p w14:paraId="6B9D9E62" w14:textId="0CC0964C" w:rsidR="00EB6E0B" w:rsidRPr="00EB6E0B" w:rsidRDefault="00485B8B" w:rsidP="00EB6E0B">
      <w:pPr>
        <w:spacing w:after="0" w:line="276" w:lineRule="auto"/>
        <w:jc w:val="both"/>
        <w:rPr>
          <w:rFonts w:ascii="Barlow" w:hAnsi="Barlow" w:cs="Arial"/>
          <w:b/>
          <w:bCs/>
          <w:color w:val="000000"/>
        </w:rPr>
      </w:pPr>
      <w:r>
        <w:rPr>
          <w:rFonts w:ascii="Barlow" w:hAnsi="Barlow" w:cs="Arial"/>
          <w:b/>
          <w:bCs/>
          <w:color w:val="000000"/>
        </w:rPr>
        <w:t>Es brauche jetzt</w:t>
      </w:r>
      <w:r w:rsidR="00EB6E0B" w:rsidRPr="00EB6E0B">
        <w:rPr>
          <w:rFonts w:ascii="Barlow" w:hAnsi="Barlow" w:cs="Arial"/>
          <w:b/>
          <w:bCs/>
          <w:color w:val="000000"/>
        </w:rPr>
        <w:t xml:space="preserve"> politische Entscheidungen – keine weitere Vertagung</w:t>
      </w:r>
    </w:p>
    <w:p w14:paraId="63900E8D" w14:textId="390254C9" w:rsidR="0015158B" w:rsidRPr="00450C8C" w:rsidRDefault="00EB6E0B" w:rsidP="00450C8C">
      <w:pPr>
        <w:spacing w:after="0" w:line="276" w:lineRule="auto"/>
        <w:jc w:val="both"/>
        <w:rPr>
          <w:rFonts w:ascii="Barlow" w:hAnsi="Barlow" w:cs="Arial"/>
          <w:color w:val="000000"/>
        </w:rPr>
      </w:pPr>
      <w:r w:rsidRPr="00EB6E0B">
        <w:rPr>
          <w:rFonts w:ascii="Barlow" w:hAnsi="Barlow" w:cs="Arial"/>
          <w:color w:val="000000"/>
        </w:rPr>
        <w:t>Für Lydia Staltner steht nach Vorlage der Kommissionsvorschläge fest: Die Rentendebatte muss zur sozialen Debatte werden.</w:t>
      </w:r>
      <w:r w:rsidR="00450C8C">
        <w:rPr>
          <w:rFonts w:ascii="Barlow" w:hAnsi="Barlow" w:cs="Arial"/>
          <w:color w:val="000000"/>
        </w:rPr>
        <w:t xml:space="preserve"> </w:t>
      </w:r>
      <w:r w:rsidRPr="00EB31F6">
        <w:rPr>
          <w:rFonts w:ascii="Barlow" w:hAnsi="Barlow" w:cs="Arial"/>
          <w:b/>
          <w:bCs/>
          <w:color w:val="000000"/>
        </w:rPr>
        <w:t>„Deutschland hat kein Erkenntnisproblem. Deutschland hat ein Umsetzungsproblem“</w:t>
      </w:r>
      <w:r w:rsidRPr="00EB6E0B">
        <w:rPr>
          <w:rFonts w:ascii="Barlow" w:hAnsi="Barlow" w:cs="Arial"/>
          <w:color w:val="000000"/>
        </w:rPr>
        <w:t>, sagt Staltner. „Wir wissen längst, dass Altersarmut wächst. Wir wissen, dass viele Menschen nach einem langen Arbeitsleben nicht genug zum Leben haben. Und wir wissen, dass kleine Renten entlastet werden müssen. Jetzt braucht es den politischen Willen, das auch zu tun.“</w:t>
      </w:r>
    </w:p>
    <w:p w14:paraId="0F785B37" w14:textId="77777777" w:rsidR="00450C8C" w:rsidRDefault="00450C8C" w:rsidP="00A47D39">
      <w:pPr>
        <w:spacing w:after="0" w:line="276" w:lineRule="auto"/>
        <w:rPr>
          <w:rFonts w:ascii="Barlow" w:hAnsi="Barlow" w:cs="Arial"/>
          <w:b/>
          <w:bCs/>
          <w:color w:val="000000" w:themeColor="text1"/>
          <w:u w:val="single"/>
        </w:rPr>
      </w:pPr>
    </w:p>
    <w:p w14:paraId="15F6D66B" w14:textId="77777777" w:rsidR="00450C8C" w:rsidRDefault="00450C8C" w:rsidP="00A47D39">
      <w:pPr>
        <w:spacing w:after="0" w:line="276" w:lineRule="auto"/>
        <w:rPr>
          <w:rFonts w:ascii="Barlow" w:hAnsi="Barlow" w:cs="Arial"/>
          <w:b/>
          <w:bCs/>
          <w:color w:val="000000" w:themeColor="text1"/>
          <w:u w:val="single"/>
        </w:rPr>
      </w:pPr>
    </w:p>
    <w:p w14:paraId="60DEF03B" w14:textId="77777777" w:rsidR="00450C8C" w:rsidRDefault="00450C8C" w:rsidP="00A47D39">
      <w:pPr>
        <w:spacing w:after="0" w:line="276" w:lineRule="auto"/>
        <w:rPr>
          <w:rFonts w:ascii="Barlow" w:hAnsi="Barlow" w:cs="Arial"/>
          <w:b/>
          <w:bCs/>
          <w:color w:val="000000" w:themeColor="text1"/>
          <w:u w:val="single"/>
        </w:rPr>
      </w:pPr>
    </w:p>
    <w:p w14:paraId="622558D5" w14:textId="77777777" w:rsidR="00450C8C" w:rsidRDefault="00450C8C" w:rsidP="00A47D39">
      <w:pPr>
        <w:spacing w:after="0" w:line="276" w:lineRule="auto"/>
        <w:rPr>
          <w:rFonts w:ascii="Barlow" w:hAnsi="Barlow" w:cs="Arial"/>
          <w:b/>
          <w:bCs/>
          <w:color w:val="000000" w:themeColor="text1"/>
          <w:u w:val="single"/>
        </w:rPr>
      </w:pPr>
    </w:p>
    <w:p w14:paraId="68C7002D" w14:textId="77777777" w:rsidR="00450C8C" w:rsidRDefault="00450C8C" w:rsidP="00A47D39">
      <w:pPr>
        <w:spacing w:after="0" w:line="276" w:lineRule="auto"/>
        <w:rPr>
          <w:rFonts w:ascii="Barlow" w:hAnsi="Barlow" w:cs="Arial"/>
          <w:b/>
          <w:bCs/>
          <w:color w:val="000000" w:themeColor="text1"/>
          <w:u w:val="single"/>
        </w:rPr>
      </w:pPr>
    </w:p>
    <w:p w14:paraId="0E7EDBDF" w14:textId="77777777" w:rsidR="00450C8C" w:rsidRDefault="00450C8C" w:rsidP="00A47D39">
      <w:pPr>
        <w:spacing w:after="0" w:line="276" w:lineRule="auto"/>
        <w:rPr>
          <w:rFonts w:ascii="Barlow" w:hAnsi="Barlow" w:cs="Arial"/>
          <w:b/>
          <w:bCs/>
          <w:color w:val="000000" w:themeColor="text1"/>
          <w:u w:val="single"/>
        </w:rPr>
      </w:pPr>
    </w:p>
    <w:p w14:paraId="4440E7B1" w14:textId="77777777" w:rsidR="00450C8C" w:rsidRDefault="00450C8C" w:rsidP="00A47D39">
      <w:pPr>
        <w:spacing w:after="0" w:line="276" w:lineRule="auto"/>
        <w:rPr>
          <w:rFonts w:ascii="Barlow" w:hAnsi="Barlow" w:cs="Arial"/>
          <w:b/>
          <w:bCs/>
          <w:color w:val="000000" w:themeColor="text1"/>
          <w:u w:val="single"/>
        </w:rPr>
      </w:pPr>
    </w:p>
    <w:p w14:paraId="29A7E6B1" w14:textId="77777777" w:rsidR="00450C8C" w:rsidRDefault="00450C8C" w:rsidP="00A47D39">
      <w:pPr>
        <w:spacing w:after="0" w:line="276" w:lineRule="auto"/>
        <w:rPr>
          <w:rFonts w:ascii="Barlow" w:hAnsi="Barlow" w:cs="Arial"/>
          <w:b/>
          <w:bCs/>
          <w:color w:val="000000" w:themeColor="text1"/>
          <w:u w:val="single"/>
        </w:rPr>
      </w:pPr>
    </w:p>
    <w:p w14:paraId="149AC8BE" w14:textId="77777777" w:rsidR="00450C8C" w:rsidRDefault="00450C8C" w:rsidP="00A47D39">
      <w:pPr>
        <w:spacing w:after="0" w:line="276" w:lineRule="auto"/>
        <w:rPr>
          <w:rFonts w:ascii="Barlow" w:hAnsi="Barlow" w:cs="Arial"/>
          <w:b/>
          <w:bCs/>
          <w:color w:val="000000" w:themeColor="text1"/>
          <w:u w:val="single"/>
        </w:rPr>
      </w:pPr>
    </w:p>
    <w:p w14:paraId="4494B897" w14:textId="77777777" w:rsidR="00450C8C" w:rsidRDefault="00450C8C" w:rsidP="00A47D39">
      <w:pPr>
        <w:spacing w:after="0" w:line="276" w:lineRule="auto"/>
        <w:rPr>
          <w:rFonts w:ascii="Barlow" w:hAnsi="Barlow" w:cs="Arial"/>
          <w:b/>
          <w:bCs/>
          <w:color w:val="000000" w:themeColor="text1"/>
          <w:u w:val="single"/>
        </w:rPr>
      </w:pPr>
    </w:p>
    <w:p w14:paraId="2689F66F" w14:textId="77777777" w:rsidR="00450C8C" w:rsidRDefault="00450C8C" w:rsidP="00A47D39">
      <w:pPr>
        <w:spacing w:after="0" w:line="276" w:lineRule="auto"/>
        <w:rPr>
          <w:rFonts w:ascii="Barlow" w:hAnsi="Barlow" w:cs="Arial"/>
          <w:b/>
          <w:bCs/>
          <w:color w:val="000000" w:themeColor="text1"/>
          <w:u w:val="single"/>
        </w:rPr>
      </w:pPr>
    </w:p>
    <w:p w14:paraId="7A63C2F9" w14:textId="77777777" w:rsidR="00450C8C" w:rsidRDefault="00450C8C" w:rsidP="00A47D39">
      <w:pPr>
        <w:spacing w:after="0" w:line="276" w:lineRule="auto"/>
        <w:rPr>
          <w:rFonts w:ascii="Barlow" w:hAnsi="Barlow" w:cs="Arial"/>
          <w:b/>
          <w:bCs/>
          <w:color w:val="000000" w:themeColor="text1"/>
          <w:u w:val="single"/>
        </w:rPr>
      </w:pPr>
    </w:p>
    <w:p w14:paraId="6EC6BF24" w14:textId="77777777" w:rsidR="00450C8C" w:rsidRDefault="00450C8C" w:rsidP="00A47D39">
      <w:pPr>
        <w:spacing w:after="0" w:line="276" w:lineRule="auto"/>
        <w:rPr>
          <w:rFonts w:ascii="Barlow" w:hAnsi="Barlow" w:cs="Arial"/>
          <w:b/>
          <w:bCs/>
          <w:color w:val="000000" w:themeColor="text1"/>
          <w:u w:val="single"/>
        </w:rPr>
      </w:pPr>
    </w:p>
    <w:p w14:paraId="5D5E1752" w14:textId="77777777" w:rsidR="00450C8C" w:rsidRDefault="00450C8C" w:rsidP="00A47D39">
      <w:pPr>
        <w:spacing w:after="0" w:line="276" w:lineRule="auto"/>
        <w:rPr>
          <w:rFonts w:ascii="Barlow" w:hAnsi="Barlow" w:cs="Arial"/>
          <w:b/>
          <w:bCs/>
          <w:color w:val="000000" w:themeColor="text1"/>
          <w:u w:val="single"/>
        </w:rPr>
      </w:pPr>
    </w:p>
    <w:p w14:paraId="1D50D84B" w14:textId="77777777" w:rsidR="00450C8C" w:rsidRDefault="00450C8C" w:rsidP="00A47D39">
      <w:pPr>
        <w:spacing w:after="0" w:line="276" w:lineRule="auto"/>
        <w:rPr>
          <w:rFonts w:ascii="Barlow" w:hAnsi="Barlow" w:cs="Arial"/>
          <w:b/>
          <w:bCs/>
          <w:color w:val="000000" w:themeColor="text1"/>
          <w:u w:val="single"/>
        </w:rPr>
      </w:pPr>
    </w:p>
    <w:p w14:paraId="4B428AA7" w14:textId="77777777" w:rsidR="00485B8B" w:rsidRDefault="00485B8B" w:rsidP="00A47D39">
      <w:pPr>
        <w:spacing w:after="0" w:line="276" w:lineRule="auto"/>
        <w:rPr>
          <w:rFonts w:ascii="Barlow" w:hAnsi="Barlow" w:cs="Arial"/>
          <w:b/>
          <w:bCs/>
          <w:color w:val="000000" w:themeColor="text1"/>
          <w:u w:val="single"/>
        </w:rPr>
      </w:pPr>
    </w:p>
    <w:p w14:paraId="17BC9CCA" w14:textId="670B3C05" w:rsidR="00A47D39" w:rsidRPr="00F52D39" w:rsidRDefault="00A47D39" w:rsidP="00A47D39">
      <w:pPr>
        <w:spacing w:after="0" w:line="276" w:lineRule="auto"/>
        <w:rPr>
          <w:rFonts w:ascii="Barlow" w:hAnsi="Barlow" w:cs="Arial"/>
          <w:b/>
          <w:bCs/>
          <w:color w:val="000000" w:themeColor="text1"/>
        </w:rPr>
      </w:pPr>
      <w:r w:rsidRPr="00F52D39">
        <w:rPr>
          <w:rFonts w:ascii="Barlow" w:hAnsi="Barlow" w:cs="Arial"/>
          <w:b/>
          <w:bCs/>
          <w:color w:val="000000" w:themeColor="text1"/>
          <w:u w:val="single"/>
        </w:rPr>
        <w:lastRenderedPageBreak/>
        <w:t>Über Lichtblick Seniorenhilfe e.V.</w:t>
      </w:r>
    </w:p>
    <w:p w14:paraId="7BD46090" w14:textId="77777777" w:rsidR="006A2D03" w:rsidRDefault="00A47D39" w:rsidP="00A47D39">
      <w:pPr>
        <w:spacing w:after="0" w:line="276" w:lineRule="auto"/>
        <w:jc w:val="both"/>
        <w:rPr>
          <w:rFonts w:ascii="Barlow" w:hAnsi="Barlow" w:cs="Arial"/>
          <w:color w:val="000000" w:themeColor="text1"/>
        </w:rPr>
      </w:pPr>
      <w:r w:rsidRPr="00F52D39">
        <w:rPr>
          <w:rFonts w:ascii="Barlow" w:hAnsi="Barlow" w:cs="Arial"/>
          <w:color w:val="000000" w:themeColor="text1"/>
        </w:rPr>
        <w:t>Lydia Staltner hat 2003 den gemeinnützigen Verein Lichtblick Seniorenhilfe e.V. in München gegründet – seither wurden mehr als 150.000 bedürftige Rentner in ganz Deutschland finanziell unterstützt. Aktuell greift der Verein von vier Büros in München, Deggendorf, Münster und Berlin aus mehr als 31.000 bedürftigen Senioren unter die Arme. Begleitet werden Senioren über 60, die mindestens 20 Jahre deutsche Rentenpunkte gesammelt haben und Grundsicherung im Alter oder Wohngeld bekommen oder deren Rente knapp über der Bemessungsgrenze für Sozialleistungen liegt. Lichtblick hilft den bedürftigen Rentnern schnell und unbürokratisch ein</w:t>
      </w:r>
      <w:r>
        <w:rPr>
          <w:rFonts w:ascii="Barlow" w:hAnsi="Barlow" w:cs="Arial"/>
          <w:color w:val="000000" w:themeColor="text1"/>
        </w:rPr>
        <w:t xml:space="preserve"> </w:t>
      </w:r>
      <w:r w:rsidRPr="00F52D39">
        <w:rPr>
          <w:rFonts w:ascii="Barlow" w:hAnsi="Barlow" w:cs="Arial"/>
          <w:color w:val="000000" w:themeColor="text1"/>
        </w:rPr>
        <w:t>Leben lang – mit Lebensmittelgutscheinen, finanziellen Soforthilfen (für z.B. eine neue Brille, eine neue Waschmaschine oder Medikamente) und Patenschaften von monatlich 35 Euro für die</w:t>
      </w:r>
    </w:p>
    <w:p w14:paraId="39D7A05D" w14:textId="45A591BA" w:rsidR="00A47D39" w:rsidRPr="00F52D39" w:rsidRDefault="00A47D39" w:rsidP="00A47D39">
      <w:pPr>
        <w:spacing w:after="0" w:line="276" w:lineRule="auto"/>
        <w:jc w:val="both"/>
        <w:rPr>
          <w:rFonts w:ascii="Barlow" w:hAnsi="Barlow" w:cs="Arial"/>
          <w:color w:val="000000" w:themeColor="text1"/>
        </w:rPr>
      </w:pPr>
      <w:r w:rsidRPr="00F52D39">
        <w:rPr>
          <w:rFonts w:ascii="Barlow" w:hAnsi="Barlow" w:cs="Arial"/>
          <w:color w:val="000000" w:themeColor="text1"/>
        </w:rPr>
        <w:t>Erfüllung kleiner Alltagswünsche. Lichtblick wurde bereits mehrfach ausgezeichnet: 2015 erhielt Lydia Staltner für ihre Verdienste die Sozialmedaille des Freistaats Bayern, 2023 sogar das Bundesverdienstkreuz am Bande. Prominente wie Prinzessin Sophie von Bayern, Eckart Witzigmann oder Simone Thomalla unterstützen Lichtblick als Botschafter.</w:t>
      </w:r>
    </w:p>
    <w:p w14:paraId="45B0425F" w14:textId="77777777" w:rsidR="008E45C5" w:rsidRDefault="008E45C5" w:rsidP="00A47D39">
      <w:pPr>
        <w:spacing w:after="0" w:line="276" w:lineRule="auto"/>
        <w:rPr>
          <w:rFonts w:ascii="Barlow" w:hAnsi="Barlow" w:cs="Arial"/>
          <w:b/>
          <w:bCs/>
          <w:color w:val="000000"/>
        </w:rPr>
      </w:pPr>
    </w:p>
    <w:p w14:paraId="38A1764A" w14:textId="26F9514A" w:rsidR="00A47D39" w:rsidRPr="008E4140" w:rsidRDefault="00A47D39" w:rsidP="00A47D39">
      <w:pPr>
        <w:spacing w:after="0" w:line="276" w:lineRule="auto"/>
        <w:rPr>
          <w:rFonts w:ascii="Barlow" w:hAnsi="Barlow" w:cs="Arial"/>
          <w:b/>
          <w:bCs/>
          <w:color w:val="000000"/>
        </w:rPr>
      </w:pPr>
      <w:r w:rsidRPr="008E4140">
        <w:rPr>
          <w:rFonts w:ascii="Barlow" w:hAnsi="Barlow" w:cs="Arial"/>
          <w:b/>
          <w:bCs/>
          <w:color w:val="000000"/>
        </w:rPr>
        <w:t>Unsere Bankverbindungen:</w:t>
      </w:r>
    </w:p>
    <w:p w14:paraId="2543D877" w14:textId="77777777" w:rsidR="00A47D39" w:rsidRPr="008E4140" w:rsidRDefault="00A47D39" w:rsidP="00A47D39">
      <w:pPr>
        <w:spacing w:after="0" w:line="276" w:lineRule="auto"/>
        <w:rPr>
          <w:rFonts w:ascii="Barlow" w:hAnsi="Barlow" w:cs="Arial"/>
          <w:color w:val="000000"/>
        </w:rPr>
      </w:pPr>
      <w:proofErr w:type="spellStart"/>
      <w:r w:rsidRPr="008E4140">
        <w:rPr>
          <w:rFonts w:ascii="Barlow" w:hAnsi="Barlow" w:cs="Arial"/>
          <w:color w:val="000000"/>
        </w:rPr>
        <w:t>Sparda-Bank</w:t>
      </w:r>
      <w:proofErr w:type="spellEnd"/>
      <w:r w:rsidRPr="008E4140">
        <w:rPr>
          <w:rFonts w:ascii="Barlow" w:hAnsi="Barlow" w:cs="Arial"/>
          <w:color w:val="000000"/>
        </w:rPr>
        <w:t xml:space="preserve"> München: IBAN: DE30 7009 0500 0004 9010 10; BIC: GENODEF1S04</w:t>
      </w:r>
    </w:p>
    <w:p w14:paraId="36D41011" w14:textId="77777777" w:rsidR="00A47D39" w:rsidRPr="008E4140" w:rsidRDefault="00A47D39" w:rsidP="00A47D39">
      <w:pPr>
        <w:spacing w:after="0" w:line="276" w:lineRule="auto"/>
        <w:rPr>
          <w:rFonts w:ascii="Barlow" w:hAnsi="Barlow" w:cs="Arial"/>
          <w:color w:val="000000"/>
        </w:rPr>
      </w:pPr>
      <w:r w:rsidRPr="008E4140">
        <w:rPr>
          <w:rFonts w:ascii="Barlow" w:hAnsi="Barlow" w:cs="Arial"/>
          <w:color w:val="000000"/>
        </w:rPr>
        <w:t>Stadtsparkasse München: IBAN: DE20 7015 0000 0000 3005 09, BIC: SSKMDEMM</w:t>
      </w:r>
    </w:p>
    <w:p w14:paraId="007936EB" w14:textId="77777777" w:rsidR="00A47D39" w:rsidRPr="008E4140" w:rsidRDefault="00A47D39" w:rsidP="00A47D39">
      <w:pPr>
        <w:spacing w:after="0" w:line="276" w:lineRule="auto"/>
        <w:rPr>
          <w:rFonts w:ascii="Barlow" w:hAnsi="Barlow" w:cs="Arial"/>
          <w:color w:val="000000"/>
        </w:rPr>
      </w:pPr>
      <w:r w:rsidRPr="008E4140">
        <w:rPr>
          <w:rFonts w:ascii="Barlow" w:hAnsi="Barlow" w:cs="Arial"/>
          <w:color w:val="000000"/>
        </w:rPr>
        <w:t>Sparkasse Münsterland-Ost: IBAN: DE88 4005 0150 0000 5817 36, BIC: WELADED1MST</w:t>
      </w:r>
    </w:p>
    <w:p w14:paraId="453C8793" w14:textId="77777777" w:rsidR="00A47D39" w:rsidRPr="00FF7FA5" w:rsidRDefault="00A47D39" w:rsidP="00A47D39">
      <w:pPr>
        <w:spacing w:after="0" w:line="276" w:lineRule="auto"/>
        <w:rPr>
          <w:rFonts w:ascii="Barlow" w:hAnsi="Barlow" w:cs="Arial"/>
          <w:color w:val="000000"/>
          <w:lang w:val="nl-NL"/>
        </w:rPr>
      </w:pPr>
      <w:r w:rsidRPr="00FF7FA5">
        <w:rPr>
          <w:rFonts w:ascii="Barlow" w:hAnsi="Barlow" w:cs="Arial"/>
          <w:color w:val="000000"/>
          <w:lang w:val="nl-NL"/>
        </w:rPr>
        <w:t xml:space="preserve">VR Bank </w:t>
      </w:r>
      <w:proofErr w:type="spellStart"/>
      <w:r w:rsidRPr="00FF7FA5">
        <w:rPr>
          <w:rFonts w:ascii="Barlow" w:hAnsi="Barlow" w:cs="Arial"/>
          <w:color w:val="000000"/>
          <w:lang w:val="nl-NL"/>
        </w:rPr>
        <w:t>Passau</w:t>
      </w:r>
      <w:proofErr w:type="spellEnd"/>
      <w:r w:rsidRPr="00FF7FA5">
        <w:rPr>
          <w:rFonts w:ascii="Barlow" w:hAnsi="Barlow" w:cs="Arial"/>
          <w:color w:val="000000"/>
          <w:lang w:val="nl-NL"/>
        </w:rPr>
        <w:t>: IBAN: DE14 7409 0000 0000 7788 00, BIC: GENODEF1PA1</w:t>
      </w:r>
    </w:p>
    <w:p w14:paraId="3E29E0B4" w14:textId="77777777" w:rsidR="00A47D39" w:rsidRPr="00FF7FA5" w:rsidRDefault="00A47D39" w:rsidP="00A47D39">
      <w:pPr>
        <w:spacing w:after="0" w:line="276" w:lineRule="auto"/>
        <w:jc w:val="both"/>
        <w:rPr>
          <w:rFonts w:ascii="Barlow" w:hAnsi="Barlow" w:cs="Arial"/>
          <w:color w:val="000000"/>
          <w:lang w:val="nl-NL"/>
        </w:rPr>
      </w:pPr>
    </w:p>
    <w:p w14:paraId="679E3793" w14:textId="77777777" w:rsidR="00A47D39" w:rsidRPr="00DB16A4" w:rsidRDefault="00A47D39" w:rsidP="00A47D39">
      <w:pPr>
        <w:spacing w:after="0" w:line="276" w:lineRule="auto"/>
        <w:jc w:val="both"/>
        <w:rPr>
          <w:rFonts w:ascii="Barlow" w:hAnsi="Barlow" w:cs="Arial"/>
          <w:b/>
          <w:bCs/>
          <w:color w:val="000000"/>
          <w:u w:val="single"/>
        </w:rPr>
      </w:pPr>
      <w:r w:rsidRPr="00DB16A4">
        <w:rPr>
          <w:rFonts w:ascii="Barlow" w:hAnsi="Barlow" w:cs="Arial"/>
          <w:b/>
          <w:bCs/>
          <w:color w:val="000000"/>
          <w:u w:val="single"/>
        </w:rPr>
        <w:t>Pressekontakt:</w:t>
      </w:r>
    </w:p>
    <w:p w14:paraId="1F43A69E" w14:textId="015BBB2B" w:rsidR="007410A7" w:rsidRDefault="007410A7" w:rsidP="00A47D39">
      <w:pPr>
        <w:spacing w:after="0" w:line="276" w:lineRule="auto"/>
        <w:jc w:val="both"/>
        <w:rPr>
          <w:rFonts w:ascii="Barlow" w:hAnsi="Barlow" w:cs="Arial"/>
          <w:color w:val="000000"/>
        </w:rPr>
      </w:pPr>
      <w:r>
        <w:rPr>
          <w:rFonts w:ascii="Barlow" w:hAnsi="Barlow" w:cs="Arial"/>
          <w:color w:val="000000"/>
        </w:rPr>
        <w:t>I</w:t>
      </w:r>
      <w:r w:rsidRPr="007A3914">
        <w:rPr>
          <w:rFonts w:ascii="Barlow" w:hAnsi="Barlow" w:cs="Arial"/>
          <w:color w:val="000000"/>
        </w:rPr>
        <w:t xml:space="preserve">nes Weinzierl: </w:t>
      </w:r>
      <w:hyperlink r:id="rId8" w:history="1">
        <w:r w:rsidRPr="007A3914">
          <w:rPr>
            <w:rStyle w:val="Hyperlink"/>
            <w:rFonts w:ascii="Barlow" w:hAnsi="Barlow" w:cs="Arial"/>
          </w:rPr>
          <w:t>ines.weinzierl@seniorenhilfe-lichtblick.de</w:t>
        </w:r>
      </w:hyperlink>
      <w:r w:rsidRPr="007A3914">
        <w:rPr>
          <w:rFonts w:ascii="Barlow" w:hAnsi="Barlow" w:cs="Arial"/>
          <w:color w:val="000000"/>
        </w:rPr>
        <w:t>, Tel. 089/67 97 10 120</w:t>
      </w:r>
    </w:p>
    <w:p w14:paraId="3BC6E89B" w14:textId="02F8D658" w:rsidR="00A47D39" w:rsidRPr="0015158B" w:rsidRDefault="00A47D39" w:rsidP="00A47D39">
      <w:pPr>
        <w:spacing w:after="0" w:line="276" w:lineRule="auto"/>
        <w:jc w:val="both"/>
        <w:rPr>
          <w:rFonts w:ascii="Barlow" w:hAnsi="Barlow" w:cs="Arial"/>
          <w:color w:val="000000"/>
          <w:lang w:val="en-US"/>
        </w:rPr>
      </w:pPr>
      <w:r w:rsidRPr="0015158B">
        <w:rPr>
          <w:rFonts w:ascii="Barlow" w:hAnsi="Barlow" w:cs="Arial"/>
          <w:color w:val="000000"/>
          <w:lang w:val="en-US"/>
        </w:rPr>
        <w:t xml:space="preserve">Christina Meyer: </w:t>
      </w:r>
      <w:hyperlink r:id="rId9" w:history="1">
        <w:r w:rsidRPr="0015158B">
          <w:rPr>
            <w:rStyle w:val="Hyperlink"/>
            <w:rFonts w:ascii="Barlow" w:hAnsi="Barlow" w:cs="Arial"/>
            <w:lang w:val="en-US"/>
          </w:rPr>
          <w:t>christina.meyer@seniorenhilfe-lichtblick.de</w:t>
        </w:r>
      </w:hyperlink>
      <w:r w:rsidRPr="0015158B">
        <w:rPr>
          <w:rFonts w:ascii="Barlow" w:hAnsi="Barlow" w:cs="Arial"/>
          <w:color w:val="000000"/>
          <w:lang w:val="en-US"/>
        </w:rPr>
        <w:t>, Tel. 089/67 97 10 114</w:t>
      </w:r>
    </w:p>
    <w:p w14:paraId="58D652DB" w14:textId="77777777" w:rsidR="00A47D39" w:rsidRPr="0015158B" w:rsidRDefault="00A47D39" w:rsidP="00A47D39">
      <w:pPr>
        <w:spacing w:after="0" w:line="276" w:lineRule="auto"/>
        <w:jc w:val="both"/>
        <w:rPr>
          <w:rFonts w:ascii="Barlow" w:hAnsi="Barlow" w:cs="Arial"/>
          <w:color w:val="000000"/>
          <w:lang w:val="en-US"/>
        </w:rPr>
      </w:pPr>
      <w:r w:rsidRPr="0015158B">
        <w:rPr>
          <w:rFonts w:ascii="Barlow" w:hAnsi="Barlow" w:cs="Arial"/>
          <w:color w:val="000000"/>
          <w:lang w:val="en-US"/>
        </w:rPr>
        <w:t xml:space="preserve">Jan Düring: </w:t>
      </w:r>
      <w:hyperlink r:id="rId10" w:history="1"/>
      <w:hyperlink r:id="rId11" w:history="1">
        <w:r w:rsidRPr="0015158B">
          <w:rPr>
            <w:rStyle w:val="Hyperlink"/>
            <w:rFonts w:ascii="Barlow" w:hAnsi="Barlow" w:cs="Arial"/>
            <w:lang w:val="en-US"/>
          </w:rPr>
          <w:t>j.duering@house-of-communication.com</w:t>
        </w:r>
      </w:hyperlink>
      <w:r w:rsidRPr="0015158B">
        <w:rPr>
          <w:rFonts w:ascii="Barlow" w:hAnsi="Barlow" w:cs="Arial"/>
          <w:color w:val="000000"/>
          <w:lang w:val="en-US"/>
        </w:rPr>
        <w:t xml:space="preserve"> Tel. 089/ 20 50 4196</w:t>
      </w:r>
    </w:p>
    <w:p w14:paraId="31357F84" w14:textId="762A71EE" w:rsidR="00A47D39" w:rsidRPr="0015158B" w:rsidRDefault="00A47D39" w:rsidP="00A47D39">
      <w:pPr>
        <w:spacing w:after="0" w:line="276" w:lineRule="auto"/>
        <w:jc w:val="both"/>
        <w:rPr>
          <w:rFonts w:ascii="Barlow" w:hAnsi="Barlow" w:cs="Arial"/>
          <w:color w:val="000000"/>
          <w:lang w:val="en-US"/>
        </w:rPr>
      </w:pPr>
    </w:p>
    <w:p w14:paraId="6C69AA44" w14:textId="77777777" w:rsidR="00A47D39" w:rsidRPr="0015158B" w:rsidRDefault="00A47D39" w:rsidP="00A47D39">
      <w:pPr>
        <w:spacing w:after="0" w:line="276" w:lineRule="auto"/>
        <w:jc w:val="both"/>
        <w:rPr>
          <w:rFonts w:ascii="Barlow" w:hAnsi="Barlow" w:cs="Arial"/>
          <w:b/>
          <w:bCs/>
          <w:color w:val="000000"/>
          <w:lang w:val="en-US"/>
        </w:rPr>
      </w:pPr>
    </w:p>
    <w:p w14:paraId="0D51D4CF" w14:textId="77777777" w:rsidR="00A47D39" w:rsidRPr="0015158B" w:rsidRDefault="00A47D39" w:rsidP="00A47D39">
      <w:pPr>
        <w:spacing w:after="0" w:line="276" w:lineRule="auto"/>
        <w:rPr>
          <w:rFonts w:ascii="Barlow" w:hAnsi="Barlow"/>
          <w:color w:val="000000"/>
          <w:lang w:val="en-US"/>
        </w:rPr>
      </w:pPr>
    </w:p>
    <w:p w14:paraId="649680A0" w14:textId="5E0CDA0D" w:rsidR="00F662C3" w:rsidRPr="0015158B" w:rsidRDefault="00F662C3" w:rsidP="00A26E65">
      <w:pPr>
        <w:rPr>
          <w:lang w:val="en-US"/>
        </w:rPr>
      </w:pPr>
    </w:p>
    <w:sectPr w:rsidR="00F662C3" w:rsidRPr="0015158B">
      <w:headerReference w:type="default" r:id="rId12"/>
      <w:footerReference w:type="default" r:id="rId13"/>
      <w:pgSz w:w="11906" w:h="16838"/>
      <w:pgMar w:top="1417" w:right="1417" w:bottom="1134"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47733" w14:textId="77777777" w:rsidR="001B1F25" w:rsidRDefault="001B1F25">
      <w:pPr>
        <w:spacing w:after="0" w:line="240" w:lineRule="auto"/>
      </w:pPr>
      <w:r>
        <w:separator/>
      </w:r>
    </w:p>
  </w:endnote>
  <w:endnote w:type="continuationSeparator" w:id="0">
    <w:p w14:paraId="4C34AEDE" w14:textId="77777777" w:rsidR="001B1F25" w:rsidRDefault="001B1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2F89" w14:textId="77777777" w:rsidR="0044499D" w:rsidRDefault="0044499D">
    <w:pPr>
      <w:pStyle w:val="Fuzeile"/>
      <w:jc w:val="center"/>
    </w:pPr>
  </w:p>
  <w:p w14:paraId="2FD9865E" w14:textId="77777777" w:rsidR="0044499D" w:rsidRDefault="0044499D">
    <w:pPr>
      <w:pStyle w:val="Fuzeile"/>
      <w:jc w:val="center"/>
    </w:pPr>
  </w:p>
  <w:p w14:paraId="470497B2" w14:textId="636CB0B5" w:rsidR="0044499D" w:rsidRDefault="00726BC5">
    <w:pPr>
      <w:pStyle w:val="Fuzeile"/>
      <w:jc w:val="center"/>
      <w:rPr>
        <w:sz w:val="16"/>
        <w:szCs w:val="16"/>
      </w:rPr>
    </w:pPr>
    <w:r>
      <w:rPr>
        <w:sz w:val="16"/>
        <w:szCs w:val="16"/>
      </w:rPr>
      <w:t>Licht</w:t>
    </w:r>
    <w:r w:rsidR="000D6C9B">
      <w:rPr>
        <w:sz w:val="16"/>
        <w:szCs w:val="16"/>
      </w:rPr>
      <w:t>b</w:t>
    </w:r>
    <w:r>
      <w:rPr>
        <w:sz w:val="16"/>
        <w:szCs w:val="16"/>
      </w:rPr>
      <w:t xml:space="preserve">lick Seniorenhilfe e.V.  </w:t>
    </w:r>
    <w:r>
      <w:rPr>
        <w:rFonts w:cstheme="minorHAnsi"/>
        <w:sz w:val="16"/>
        <w:szCs w:val="16"/>
      </w:rPr>
      <w:t xml:space="preserve">·  </w:t>
    </w:r>
    <w:r>
      <w:rPr>
        <w:sz w:val="16"/>
        <w:szCs w:val="16"/>
      </w:rPr>
      <w:t xml:space="preserve">info@seniorenhilfe-lichtblick.de  </w:t>
    </w:r>
    <w:r>
      <w:rPr>
        <w:rFonts w:cstheme="minorHAnsi"/>
        <w:sz w:val="16"/>
        <w:szCs w:val="16"/>
      </w:rPr>
      <w:t xml:space="preserve">·  </w:t>
    </w:r>
    <w:r>
      <w:rPr>
        <w:sz w:val="16"/>
        <w:szCs w:val="16"/>
      </w:rPr>
      <w:t>www.seniorenhilfe-lichtblick.de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E0F99" w14:textId="77777777" w:rsidR="001B1F25" w:rsidRDefault="001B1F25">
      <w:pPr>
        <w:spacing w:after="0" w:line="240" w:lineRule="auto"/>
      </w:pPr>
      <w:r>
        <w:separator/>
      </w:r>
    </w:p>
  </w:footnote>
  <w:footnote w:type="continuationSeparator" w:id="0">
    <w:p w14:paraId="3CD01214" w14:textId="77777777" w:rsidR="001B1F25" w:rsidRDefault="001B1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15FBF" w14:textId="2B622307" w:rsidR="0044499D" w:rsidRDefault="000D6C9B">
    <w:pPr>
      <w:pStyle w:val="Kopfzeile"/>
      <w:rPr>
        <w:rFonts w:ascii="Arial" w:hAnsi="Arial" w:cs="Arial"/>
      </w:rPr>
    </w:pPr>
    <w:r>
      <w:rPr>
        <w:noProof/>
      </w:rPr>
      <w:drawing>
        <wp:anchor distT="0" distB="0" distL="114300" distR="114300" simplePos="0" relativeHeight="251660288" behindDoc="0" locked="0" layoutInCell="1" allowOverlap="1" wp14:anchorId="060B53EB" wp14:editId="718F8EB1">
          <wp:simplePos x="0" y="0"/>
          <wp:positionH relativeFrom="margin">
            <wp:posOffset>4541520</wp:posOffset>
          </wp:positionH>
          <wp:positionV relativeFrom="margin">
            <wp:posOffset>-1446530</wp:posOffset>
          </wp:positionV>
          <wp:extent cx="1352573" cy="1306800"/>
          <wp:effectExtent l="0" t="0" r="0" b="0"/>
          <wp:wrapSquare wrapText="bothSides"/>
          <wp:docPr id="226599447" name="Grafik 1" descr="Ein Bild, das Text, Schrift, Poster,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599447" name="Grafik 1" descr="Ein Bild, das Text, Schrift, Poster,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2573" cy="1306800"/>
                  </a:xfrm>
                  <a:prstGeom prst="rect">
                    <a:avLst/>
                  </a:prstGeom>
                </pic:spPr>
              </pic:pic>
            </a:graphicData>
          </a:graphic>
          <wp14:sizeRelH relativeFrom="margin">
            <wp14:pctWidth>0</wp14:pctWidth>
          </wp14:sizeRelH>
          <wp14:sizeRelV relativeFrom="margin">
            <wp14:pctHeight>0</wp14:pctHeight>
          </wp14:sizeRelV>
        </wp:anchor>
      </w:drawing>
    </w:r>
  </w:p>
  <w:p w14:paraId="1E42ECDE" w14:textId="6B3FFF27" w:rsidR="0044499D" w:rsidRDefault="0044499D">
    <w:pPr>
      <w:pStyle w:val="Kopfzeile"/>
      <w:rPr>
        <w:rFonts w:ascii="Arial" w:hAnsi="Arial" w:cs="Arial"/>
      </w:rPr>
    </w:pPr>
  </w:p>
  <w:p w14:paraId="0885C942" w14:textId="445913B9" w:rsidR="0044499D" w:rsidRDefault="0044499D">
    <w:pPr>
      <w:pStyle w:val="Kopfzeile"/>
    </w:pPr>
  </w:p>
  <w:p w14:paraId="0F869CD5" w14:textId="1E9D17FE" w:rsidR="0044499D" w:rsidRDefault="000D6C9B" w:rsidP="000D6C9B">
    <w:pPr>
      <w:pStyle w:val="Kopfzeile"/>
      <w:tabs>
        <w:tab w:val="clear" w:pos="4536"/>
        <w:tab w:val="clear" w:pos="9072"/>
        <w:tab w:val="left" w:pos="2080"/>
      </w:tabs>
    </w:pPr>
    <w:r>
      <w:tab/>
    </w:r>
  </w:p>
  <w:p w14:paraId="3A3B3F2B" w14:textId="502FF310" w:rsidR="0044499D" w:rsidRDefault="0044499D">
    <w:pPr>
      <w:pStyle w:val="Kopfzeile"/>
    </w:pPr>
  </w:p>
  <w:p w14:paraId="0DF31969" w14:textId="05F57D1A" w:rsidR="0044499D" w:rsidRDefault="0044499D">
    <w:pPr>
      <w:pStyle w:val="Kopfzeile"/>
    </w:pPr>
  </w:p>
  <w:p w14:paraId="42227AE1" w14:textId="40901FBC" w:rsidR="0044499D" w:rsidRDefault="004449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6E18"/>
    <w:multiLevelType w:val="hybridMultilevel"/>
    <w:tmpl w:val="B2EEEB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3B1A4C"/>
    <w:multiLevelType w:val="multilevel"/>
    <w:tmpl w:val="FF56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5D234E"/>
    <w:multiLevelType w:val="multilevel"/>
    <w:tmpl w:val="2862B9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FF601E"/>
    <w:multiLevelType w:val="multilevel"/>
    <w:tmpl w:val="6D70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FF36E3"/>
    <w:multiLevelType w:val="multilevel"/>
    <w:tmpl w:val="9F5A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F77D3F"/>
    <w:multiLevelType w:val="hybridMultilevel"/>
    <w:tmpl w:val="5EFE8E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F430021"/>
    <w:multiLevelType w:val="multilevel"/>
    <w:tmpl w:val="4E72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9097095">
    <w:abstractNumId w:val="4"/>
  </w:num>
  <w:num w:numId="2" w16cid:durableId="2144498582">
    <w:abstractNumId w:val="0"/>
  </w:num>
  <w:num w:numId="3" w16cid:durableId="1771045336">
    <w:abstractNumId w:val="2"/>
  </w:num>
  <w:num w:numId="4" w16cid:durableId="208340463">
    <w:abstractNumId w:val="3"/>
  </w:num>
  <w:num w:numId="5" w16cid:durableId="42141346">
    <w:abstractNumId w:val="1"/>
  </w:num>
  <w:num w:numId="6" w16cid:durableId="1250843432">
    <w:abstractNumId w:val="6"/>
  </w:num>
  <w:num w:numId="7" w16cid:durableId="922181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99D"/>
    <w:rsid w:val="00001195"/>
    <w:rsid w:val="00001A0C"/>
    <w:rsid w:val="00021B42"/>
    <w:rsid w:val="00024B8D"/>
    <w:rsid w:val="00037804"/>
    <w:rsid w:val="000528E6"/>
    <w:rsid w:val="00067356"/>
    <w:rsid w:val="00072EB6"/>
    <w:rsid w:val="000749A1"/>
    <w:rsid w:val="000A62A8"/>
    <w:rsid w:val="000B6590"/>
    <w:rsid w:val="000C04B1"/>
    <w:rsid w:val="000D6C9B"/>
    <w:rsid w:val="000F02E1"/>
    <w:rsid w:val="00114FDD"/>
    <w:rsid w:val="00141A89"/>
    <w:rsid w:val="0014320E"/>
    <w:rsid w:val="0015158B"/>
    <w:rsid w:val="00162744"/>
    <w:rsid w:val="00162B91"/>
    <w:rsid w:val="00176473"/>
    <w:rsid w:val="0018784E"/>
    <w:rsid w:val="001A692B"/>
    <w:rsid w:val="001B1F25"/>
    <w:rsid w:val="001F310D"/>
    <w:rsid w:val="00231E60"/>
    <w:rsid w:val="002421E8"/>
    <w:rsid w:val="00257C86"/>
    <w:rsid w:val="002B3B16"/>
    <w:rsid w:val="002B4ABF"/>
    <w:rsid w:val="002C64EC"/>
    <w:rsid w:val="002E351F"/>
    <w:rsid w:val="002E71BC"/>
    <w:rsid w:val="002E75D2"/>
    <w:rsid w:val="003079BA"/>
    <w:rsid w:val="003157DA"/>
    <w:rsid w:val="0036007A"/>
    <w:rsid w:val="003623DF"/>
    <w:rsid w:val="0037524F"/>
    <w:rsid w:val="00375962"/>
    <w:rsid w:val="003868AE"/>
    <w:rsid w:val="003A31FE"/>
    <w:rsid w:val="003D26F9"/>
    <w:rsid w:val="003D489B"/>
    <w:rsid w:val="003D644B"/>
    <w:rsid w:val="003F1BA7"/>
    <w:rsid w:val="004014F8"/>
    <w:rsid w:val="00401519"/>
    <w:rsid w:val="004072AF"/>
    <w:rsid w:val="0042416C"/>
    <w:rsid w:val="00436247"/>
    <w:rsid w:val="00437275"/>
    <w:rsid w:val="0044499D"/>
    <w:rsid w:val="00450C8C"/>
    <w:rsid w:val="004546A8"/>
    <w:rsid w:val="004567DC"/>
    <w:rsid w:val="00471D3A"/>
    <w:rsid w:val="00485B8B"/>
    <w:rsid w:val="00486551"/>
    <w:rsid w:val="00495620"/>
    <w:rsid w:val="004C5361"/>
    <w:rsid w:val="005170DF"/>
    <w:rsid w:val="005213F0"/>
    <w:rsid w:val="00521D99"/>
    <w:rsid w:val="005332D5"/>
    <w:rsid w:val="0053730E"/>
    <w:rsid w:val="00546CBA"/>
    <w:rsid w:val="0055359C"/>
    <w:rsid w:val="00563022"/>
    <w:rsid w:val="00572523"/>
    <w:rsid w:val="005B61DD"/>
    <w:rsid w:val="005B74CC"/>
    <w:rsid w:val="005B77F8"/>
    <w:rsid w:val="005C266E"/>
    <w:rsid w:val="005D735B"/>
    <w:rsid w:val="005F6B48"/>
    <w:rsid w:val="005F7074"/>
    <w:rsid w:val="00614AE0"/>
    <w:rsid w:val="00641D56"/>
    <w:rsid w:val="00643B3E"/>
    <w:rsid w:val="00646037"/>
    <w:rsid w:val="00656D30"/>
    <w:rsid w:val="00663775"/>
    <w:rsid w:val="00664A3B"/>
    <w:rsid w:val="006938E6"/>
    <w:rsid w:val="006A1EA2"/>
    <w:rsid w:val="006A2D03"/>
    <w:rsid w:val="006B2E28"/>
    <w:rsid w:val="006D3C51"/>
    <w:rsid w:val="007019CB"/>
    <w:rsid w:val="00707402"/>
    <w:rsid w:val="00726BC5"/>
    <w:rsid w:val="007410A7"/>
    <w:rsid w:val="0074429E"/>
    <w:rsid w:val="007550F6"/>
    <w:rsid w:val="00770770"/>
    <w:rsid w:val="00793BC3"/>
    <w:rsid w:val="007B7D9F"/>
    <w:rsid w:val="00803B1A"/>
    <w:rsid w:val="00826C83"/>
    <w:rsid w:val="00836F62"/>
    <w:rsid w:val="0084507E"/>
    <w:rsid w:val="00855525"/>
    <w:rsid w:val="008747E7"/>
    <w:rsid w:val="00874A0A"/>
    <w:rsid w:val="00887EDC"/>
    <w:rsid w:val="008A2DF2"/>
    <w:rsid w:val="008E45C5"/>
    <w:rsid w:val="008F36E8"/>
    <w:rsid w:val="00900B76"/>
    <w:rsid w:val="00902D42"/>
    <w:rsid w:val="00904E0C"/>
    <w:rsid w:val="0091453A"/>
    <w:rsid w:val="00916EF0"/>
    <w:rsid w:val="00922C8B"/>
    <w:rsid w:val="00924210"/>
    <w:rsid w:val="00957DBE"/>
    <w:rsid w:val="00983E63"/>
    <w:rsid w:val="00986C61"/>
    <w:rsid w:val="009B2060"/>
    <w:rsid w:val="009B4D66"/>
    <w:rsid w:val="009C42E4"/>
    <w:rsid w:val="009C7ACA"/>
    <w:rsid w:val="009D7F47"/>
    <w:rsid w:val="009F6E05"/>
    <w:rsid w:val="009F7A81"/>
    <w:rsid w:val="00A25DF6"/>
    <w:rsid w:val="00A26E65"/>
    <w:rsid w:val="00A436BC"/>
    <w:rsid w:val="00A452F8"/>
    <w:rsid w:val="00A47D39"/>
    <w:rsid w:val="00A93F63"/>
    <w:rsid w:val="00AB7D67"/>
    <w:rsid w:val="00AD5546"/>
    <w:rsid w:val="00AE1F14"/>
    <w:rsid w:val="00AE3979"/>
    <w:rsid w:val="00AE50A4"/>
    <w:rsid w:val="00AF68E2"/>
    <w:rsid w:val="00B14381"/>
    <w:rsid w:val="00B539EA"/>
    <w:rsid w:val="00BB7E28"/>
    <w:rsid w:val="00BC0FBF"/>
    <w:rsid w:val="00BD403C"/>
    <w:rsid w:val="00BE2B8D"/>
    <w:rsid w:val="00BF66C7"/>
    <w:rsid w:val="00C041F7"/>
    <w:rsid w:val="00C0692D"/>
    <w:rsid w:val="00C178DC"/>
    <w:rsid w:val="00C27A15"/>
    <w:rsid w:val="00C31551"/>
    <w:rsid w:val="00C60369"/>
    <w:rsid w:val="00C921B5"/>
    <w:rsid w:val="00CC5EE3"/>
    <w:rsid w:val="00CD3FF4"/>
    <w:rsid w:val="00CE46DF"/>
    <w:rsid w:val="00CF17C0"/>
    <w:rsid w:val="00D0374B"/>
    <w:rsid w:val="00D332CA"/>
    <w:rsid w:val="00D36068"/>
    <w:rsid w:val="00D66A5F"/>
    <w:rsid w:val="00DC1A84"/>
    <w:rsid w:val="00DD431E"/>
    <w:rsid w:val="00DF25C7"/>
    <w:rsid w:val="00E00103"/>
    <w:rsid w:val="00E00EF4"/>
    <w:rsid w:val="00E216CB"/>
    <w:rsid w:val="00E316C5"/>
    <w:rsid w:val="00E35771"/>
    <w:rsid w:val="00E501D2"/>
    <w:rsid w:val="00E950A2"/>
    <w:rsid w:val="00EA4996"/>
    <w:rsid w:val="00EB31F6"/>
    <w:rsid w:val="00EB5117"/>
    <w:rsid w:val="00EB6E0B"/>
    <w:rsid w:val="00EC435B"/>
    <w:rsid w:val="00EC69B5"/>
    <w:rsid w:val="00ED1E2E"/>
    <w:rsid w:val="00ED2D1A"/>
    <w:rsid w:val="00F444D8"/>
    <w:rsid w:val="00F45165"/>
    <w:rsid w:val="00F45AFF"/>
    <w:rsid w:val="00F5184A"/>
    <w:rsid w:val="00F618D5"/>
    <w:rsid w:val="00F662C3"/>
    <w:rsid w:val="00F90852"/>
    <w:rsid w:val="00F933EF"/>
    <w:rsid w:val="00FE730F"/>
    <w:rsid w:val="00FF757C"/>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0E9F6"/>
  <w15:docId w15:val="{5772D289-CE33-4D12-BEAC-534B3DA3E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paragraph" w:styleId="berschrift1">
    <w:name w:val="heading 1"/>
    <w:basedOn w:val="Standard"/>
    <w:next w:val="Standard"/>
    <w:link w:val="berschrift1Zchn"/>
    <w:uiPriority w:val="9"/>
    <w:qFormat/>
    <w:rsid w:val="00EB6E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1515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customStyle="1" w:styleId="Internetverknpfung">
    <w:name w:val="Internetverknüpfung"/>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qFormat/>
    <w:rPr>
      <w:color w:val="605E5C"/>
      <w:shd w:val="clear" w:color="auto" w:fill="E1DFDD"/>
    </w:rPr>
  </w:style>
  <w:style w:type="character" w:customStyle="1" w:styleId="Starkbetont">
    <w:name w:val="Stark betont"/>
    <w:qFormat/>
    <w:rPr>
      <w:b/>
      <w:bCs/>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link w:val="TextkrperZchn"/>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uiPriority w:val="99"/>
    <w:unhideWhenUsed/>
    <w:pPr>
      <w:tabs>
        <w:tab w:val="center" w:pos="4536"/>
        <w:tab w:val="right" w:pos="9072"/>
      </w:tabs>
      <w:spacing w:after="0" w:line="240" w:lineRule="auto"/>
    </w:p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TextkrperZchn">
    <w:name w:val="Textkörper Zchn"/>
    <w:basedOn w:val="Absatz-Standardschriftart"/>
    <w:link w:val="Textkrper"/>
  </w:style>
  <w:style w:type="character" w:styleId="Hyperlink">
    <w:name w:val="Hyperlink"/>
    <w:basedOn w:val="Absatz-Standardschriftart"/>
    <w:uiPriority w:val="99"/>
    <w:unhideWhenUsed/>
    <w:rPr>
      <w:color w:val="0563C1" w:themeColor="hyperlink"/>
      <w:u w:val="single"/>
    </w:rPr>
  </w:style>
  <w:style w:type="paragraph" w:styleId="berarbeitung">
    <w:name w:val="Revision"/>
    <w:hidden/>
    <w:uiPriority w:val="99"/>
    <w:semiHidden/>
    <w:rsid w:val="00BB7E28"/>
    <w:pPr>
      <w:suppressAutoHyphens w:val="0"/>
    </w:pPr>
  </w:style>
  <w:style w:type="paragraph" w:styleId="StandardWeb">
    <w:name w:val="Normal (Web)"/>
    <w:basedOn w:val="Standard"/>
    <w:uiPriority w:val="99"/>
    <w:semiHidden/>
    <w:unhideWhenUsed/>
    <w:rsid w:val="00F45165"/>
    <w:rPr>
      <w:rFonts w:ascii="Times New Roman" w:hAnsi="Times New Roman" w:cs="Times New Roman"/>
      <w:sz w:val="24"/>
      <w:szCs w:val="24"/>
    </w:rPr>
  </w:style>
  <w:style w:type="character" w:styleId="Kommentarzeichen">
    <w:name w:val="annotation reference"/>
    <w:basedOn w:val="Absatz-Standardschriftart"/>
    <w:uiPriority w:val="99"/>
    <w:semiHidden/>
    <w:unhideWhenUsed/>
    <w:rsid w:val="00A47D39"/>
    <w:rPr>
      <w:sz w:val="16"/>
      <w:szCs w:val="16"/>
    </w:rPr>
  </w:style>
  <w:style w:type="paragraph" w:styleId="Kommentartext">
    <w:name w:val="annotation text"/>
    <w:basedOn w:val="Standard"/>
    <w:link w:val="KommentartextZchn"/>
    <w:uiPriority w:val="99"/>
    <w:unhideWhenUsed/>
    <w:rsid w:val="00A47D39"/>
    <w:pPr>
      <w:suppressAutoHyphens w:val="0"/>
      <w:spacing w:after="120" w:line="240" w:lineRule="auto"/>
    </w:pPr>
    <w:rPr>
      <w:rFonts w:eastAsiaTheme="minorEastAsia"/>
      <w:sz w:val="20"/>
      <w:szCs w:val="20"/>
      <w:lang w:eastAsia="de-DE"/>
    </w:rPr>
  </w:style>
  <w:style w:type="character" w:customStyle="1" w:styleId="KommentartextZchn">
    <w:name w:val="Kommentartext Zchn"/>
    <w:basedOn w:val="Absatz-Standardschriftart"/>
    <w:link w:val="Kommentartext"/>
    <w:uiPriority w:val="99"/>
    <w:rsid w:val="00A47D39"/>
    <w:rPr>
      <w:rFonts w:eastAsiaTheme="minorEastAsia"/>
      <w:sz w:val="20"/>
      <w:szCs w:val="20"/>
      <w:lang w:eastAsia="de-DE"/>
    </w:rPr>
  </w:style>
  <w:style w:type="paragraph" w:styleId="Listenabsatz">
    <w:name w:val="List Paragraph"/>
    <w:basedOn w:val="Standard"/>
    <w:uiPriority w:val="34"/>
    <w:qFormat/>
    <w:rsid w:val="00A47D39"/>
    <w:pPr>
      <w:suppressAutoHyphens w:val="0"/>
      <w:spacing w:after="120" w:line="264" w:lineRule="auto"/>
      <w:ind w:left="720"/>
      <w:contextualSpacing/>
    </w:pPr>
    <w:rPr>
      <w:rFonts w:eastAsiaTheme="minorEastAsia"/>
      <w:sz w:val="21"/>
      <w:szCs w:val="21"/>
      <w:lang w:eastAsia="de-DE"/>
    </w:rPr>
  </w:style>
  <w:style w:type="character" w:customStyle="1" w:styleId="berschrift2Zchn">
    <w:name w:val="Überschrift 2 Zchn"/>
    <w:basedOn w:val="Absatz-Standardschriftart"/>
    <w:link w:val="berschrift2"/>
    <w:uiPriority w:val="9"/>
    <w:semiHidden/>
    <w:rsid w:val="0015158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EB6E0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4959">
      <w:bodyDiv w:val="1"/>
      <w:marLeft w:val="0"/>
      <w:marRight w:val="0"/>
      <w:marTop w:val="0"/>
      <w:marBottom w:val="0"/>
      <w:divBdr>
        <w:top w:val="none" w:sz="0" w:space="0" w:color="auto"/>
        <w:left w:val="none" w:sz="0" w:space="0" w:color="auto"/>
        <w:bottom w:val="none" w:sz="0" w:space="0" w:color="auto"/>
        <w:right w:val="none" w:sz="0" w:space="0" w:color="auto"/>
      </w:divBdr>
    </w:div>
    <w:div w:id="431315049">
      <w:bodyDiv w:val="1"/>
      <w:marLeft w:val="0"/>
      <w:marRight w:val="0"/>
      <w:marTop w:val="0"/>
      <w:marBottom w:val="0"/>
      <w:divBdr>
        <w:top w:val="none" w:sz="0" w:space="0" w:color="auto"/>
        <w:left w:val="none" w:sz="0" w:space="0" w:color="auto"/>
        <w:bottom w:val="none" w:sz="0" w:space="0" w:color="auto"/>
        <w:right w:val="none" w:sz="0" w:space="0" w:color="auto"/>
      </w:divBdr>
    </w:div>
    <w:div w:id="507057613">
      <w:bodyDiv w:val="1"/>
      <w:marLeft w:val="0"/>
      <w:marRight w:val="0"/>
      <w:marTop w:val="0"/>
      <w:marBottom w:val="0"/>
      <w:divBdr>
        <w:top w:val="none" w:sz="0" w:space="0" w:color="auto"/>
        <w:left w:val="none" w:sz="0" w:space="0" w:color="auto"/>
        <w:bottom w:val="none" w:sz="0" w:space="0" w:color="auto"/>
        <w:right w:val="none" w:sz="0" w:space="0" w:color="auto"/>
      </w:divBdr>
    </w:div>
    <w:div w:id="813913712">
      <w:bodyDiv w:val="1"/>
      <w:marLeft w:val="0"/>
      <w:marRight w:val="0"/>
      <w:marTop w:val="0"/>
      <w:marBottom w:val="0"/>
      <w:divBdr>
        <w:top w:val="none" w:sz="0" w:space="0" w:color="auto"/>
        <w:left w:val="none" w:sz="0" w:space="0" w:color="auto"/>
        <w:bottom w:val="none" w:sz="0" w:space="0" w:color="auto"/>
        <w:right w:val="none" w:sz="0" w:space="0" w:color="auto"/>
      </w:divBdr>
    </w:div>
    <w:div w:id="1234202739">
      <w:bodyDiv w:val="1"/>
      <w:marLeft w:val="0"/>
      <w:marRight w:val="0"/>
      <w:marTop w:val="0"/>
      <w:marBottom w:val="0"/>
      <w:divBdr>
        <w:top w:val="none" w:sz="0" w:space="0" w:color="auto"/>
        <w:left w:val="none" w:sz="0" w:space="0" w:color="auto"/>
        <w:bottom w:val="none" w:sz="0" w:space="0" w:color="auto"/>
        <w:right w:val="none" w:sz="0" w:space="0" w:color="auto"/>
      </w:divBdr>
    </w:div>
    <w:div w:id="1973096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es.weinzierl@seniorenhilfe-lichtblick.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duering@house-of-communication.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christina.meyer@seniorenhilfe-lichtblick.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CD95C-DAA1-4334-94D3-BE12D2AB47D2}">
  <ds:schemaRefs>
    <ds:schemaRef ds:uri="http://schemas.openxmlformats.org/officeDocument/2006/bibliography"/>
  </ds:schemaRefs>
</ds:datastoreItem>
</file>

<file path=docMetadata/LabelInfo.xml><?xml version="1.0" encoding="utf-8"?>
<clbl:labelList xmlns:clbl="http://schemas.microsoft.com/office/2020/mipLabelMetadata">
  <clbl:label id="{0d2d24dc-7784-42ad-a576-f536bda6a418}" enabled="1" method="Standard" siteId="{816ef078-e1e2-4e49-b265-68b9d2a9ae9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1269</Words>
  <Characters>8304</Characters>
  <Application>Microsoft Office Word</Application>
  <DocSecurity>0</DocSecurity>
  <Lines>159</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Hübl, Christina</dc:creator>
  <cp:keywords/>
  <dc:description/>
  <cp:lastModifiedBy>Düring, Jan</cp:lastModifiedBy>
  <cp:revision>8</cp:revision>
  <cp:lastPrinted>2026-06-23T07:33:00Z</cp:lastPrinted>
  <dcterms:created xsi:type="dcterms:W3CDTF">2026-06-15T14:28:00Z</dcterms:created>
  <dcterms:modified xsi:type="dcterms:W3CDTF">2026-06-23T07:38:00Z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d630ffb0-be69-4e06-b7d6-4afc131b806c</vt:lpwstr>
  </property>
</Properties>
</file>